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1CA17" w14:textId="6DF83B99" w:rsidR="000843C3" w:rsidRPr="000843C3" w:rsidRDefault="00DB481F" w:rsidP="000843C3">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#98bis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0843C3">
        <w:rPr>
          <w:rFonts w:cs="Arial"/>
          <w:b/>
          <w:bCs/>
          <w:sz w:val="24"/>
          <w:szCs w:val="24"/>
          <w:lang w:eastAsia="zh-CN"/>
        </w:rPr>
        <w:fldChar w:fldCharType="begin"/>
      </w:r>
      <w:r w:rsidRPr="000843C3">
        <w:rPr>
          <w:rFonts w:cs="Arial"/>
          <w:b/>
          <w:bCs/>
          <w:sz w:val="24"/>
          <w:szCs w:val="24"/>
          <w:lang w:eastAsia="zh-CN"/>
        </w:rPr>
        <w:instrText xml:space="preserve"> DOCPROPERTY  Tdoc#  \* MERGEFORMAT </w:instrText>
      </w:r>
      <w:r w:rsidRPr="000843C3">
        <w:rPr>
          <w:rFonts w:cs="Arial"/>
          <w:b/>
          <w:bCs/>
          <w:sz w:val="24"/>
          <w:szCs w:val="24"/>
          <w:lang w:eastAsia="zh-CN"/>
        </w:rPr>
        <w:fldChar w:fldCharType="separate"/>
      </w:r>
      <w:r w:rsidRPr="00BE2B6D">
        <w:rPr>
          <w:rFonts w:cs="Arial"/>
          <w:b/>
          <w:bCs/>
          <w:sz w:val="24"/>
          <w:szCs w:val="24"/>
          <w:lang w:eastAsia="zh-CN"/>
        </w:rPr>
        <w:t xml:space="preserve"> R1-</w:t>
      </w:r>
      <w:r w:rsidRPr="000843C3">
        <w:rPr>
          <w:rFonts w:cs="Arial"/>
          <w:b/>
          <w:bCs/>
          <w:sz w:val="24"/>
          <w:szCs w:val="24"/>
          <w:lang w:eastAsia="zh-CN"/>
        </w:rPr>
        <w:fldChar w:fldCharType="end"/>
      </w:r>
      <w:r w:rsidR="000843C3" w:rsidRPr="000843C3">
        <w:rPr>
          <w:rFonts w:cs="Arial"/>
          <w:b/>
          <w:bCs/>
          <w:sz w:val="24"/>
          <w:szCs w:val="24"/>
          <w:lang w:eastAsia="zh-CN"/>
        </w:rPr>
        <w:t>191</w:t>
      </w:r>
      <w:r w:rsidR="005F697A">
        <w:rPr>
          <w:rFonts w:cs="Arial"/>
          <w:b/>
          <w:bCs/>
          <w:sz w:val="24"/>
          <w:szCs w:val="24"/>
          <w:lang w:eastAsia="zh-CN"/>
        </w:rPr>
        <w:t>1506</w:t>
      </w:r>
      <w:bookmarkStart w:id="0" w:name="_GoBack"/>
      <w:bookmarkEnd w:id="0"/>
    </w:p>
    <w:p w14:paraId="1B67FFE7" w14:textId="4ABFE09B" w:rsidR="00DB481F" w:rsidRPr="00BF6117" w:rsidRDefault="00DB481F" w:rsidP="000843C3">
      <w:pPr>
        <w:pStyle w:val="CRCoverPage"/>
        <w:tabs>
          <w:tab w:val="right" w:pos="9639"/>
        </w:tabs>
        <w:rPr>
          <w:b/>
          <w:noProof/>
          <w:lang w:val="en-US" w:eastAsia="zh-CN"/>
        </w:rPr>
      </w:pPr>
      <w:r>
        <w:rPr>
          <w:b/>
          <w:i/>
          <w:noProof/>
          <w:sz w:val="28"/>
        </w:rPr>
        <w:fldChar w:fldCharType="end"/>
      </w:r>
      <w:r>
        <w:rPr>
          <w:rFonts w:eastAsia="MS Mincho" w:cs="Arial"/>
          <w:b/>
          <w:bCs/>
          <w:sz w:val="24"/>
          <w:szCs w:val="24"/>
          <w:lang w:eastAsia="ja-JP"/>
        </w:rPr>
        <w:t>Chongqing</w:t>
      </w:r>
      <w:r w:rsidRPr="001A69B7">
        <w:rPr>
          <w:rFonts w:eastAsia="MS Mincho" w:cs="Arial"/>
          <w:b/>
          <w:bCs/>
          <w:sz w:val="24"/>
          <w:szCs w:val="24"/>
          <w:lang w:eastAsia="ja-JP"/>
        </w:rPr>
        <w:t>, C</w:t>
      </w:r>
      <w:r>
        <w:rPr>
          <w:rFonts w:eastAsia="MS Mincho" w:cs="Arial"/>
          <w:b/>
          <w:bCs/>
          <w:sz w:val="24"/>
          <w:szCs w:val="24"/>
          <w:lang w:eastAsia="ja-JP"/>
        </w:rPr>
        <w:t>hina</w:t>
      </w:r>
      <w:r w:rsidRPr="001A69B7">
        <w:rPr>
          <w:rFonts w:eastAsia="MS Mincho" w:cs="Arial"/>
          <w:b/>
          <w:bCs/>
          <w:sz w:val="24"/>
          <w:szCs w:val="24"/>
          <w:lang w:eastAsia="ja-JP"/>
        </w:rPr>
        <w:t xml:space="preserve">, </w:t>
      </w:r>
      <w:r>
        <w:rPr>
          <w:rFonts w:eastAsia="MS Mincho" w:cs="Arial"/>
          <w:b/>
          <w:bCs/>
          <w:sz w:val="24"/>
          <w:szCs w:val="24"/>
          <w:lang w:eastAsia="ja-JP"/>
        </w:rPr>
        <w:t>October</w:t>
      </w:r>
      <w:r w:rsidRPr="001A69B7">
        <w:rPr>
          <w:rFonts w:eastAsia="MS Mincho" w:cs="Arial"/>
          <w:b/>
          <w:bCs/>
          <w:sz w:val="24"/>
          <w:szCs w:val="24"/>
          <w:lang w:eastAsia="ja-JP"/>
        </w:rPr>
        <w:t xml:space="preserve"> </w:t>
      </w:r>
      <w:r>
        <w:rPr>
          <w:rFonts w:eastAsia="MS Mincho" w:cs="Arial"/>
          <w:b/>
          <w:bCs/>
          <w:sz w:val="24"/>
          <w:szCs w:val="24"/>
          <w:lang w:eastAsia="ja-JP"/>
        </w:rPr>
        <w:t>14</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xml:space="preserve"> – </w:t>
      </w:r>
      <w:r>
        <w:rPr>
          <w:rFonts w:eastAsia="MS Mincho" w:cs="Arial"/>
          <w:b/>
          <w:bCs/>
          <w:sz w:val="24"/>
          <w:szCs w:val="24"/>
          <w:lang w:eastAsia="ja-JP"/>
        </w:rPr>
        <w:t>20</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2019</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5B28BFB" w:rsidR="00B23EB7" w:rsidRDefault="00B23EB7" w:rsidP="00B23EB7">
      <w:pPr>
        <w:pStyle w:val="3GPPHeader"/>
        <w:rPr>
          <w:sz w:val="22"/>
          <w:szCs w:val="22"/>
        </w:rPr>
      </w:pPr>
      <w:r w:rsidRPr="00315C6E">
        <w:rPr>
          <w:sz w:val="22"/>
          <w:szCs w:val="22"/>
        </w:rPr>
        <w:t>Title:</w:t>
      </w:r>
      <w:r w:rsidRPr="00315C6E">
        <w:rPr>
          <w:sz w:val="22"/>
          <w:szCs w:val="22"/>
        </w:rPr>
        <w:tab/>
      </w:r>
      <w:r w:rsidR="00AE05C9">
        <w:rPr>
          <w:sz w:val="22"/>
          <w:szCs w:val="22"/>
        </w:rPr>
        <w:t>Feature Lead Summary</w:t>
      </w:r>
      <w:r w:rsidR="00417FC9">
        <w:rPr>
          <w:sz w:val="22"/>
          <w:szCs w:val="22"/>
        </w:rPr>
        <w:t xml:space="preserve"> on </w:t>
      </w:r>
      <w:r w:rsidR="00AE05C9">
        <w:rPr>
          <w:sz w:val="22"/>
          <w:szCs w:val="22"/>
        </w:rPr>
        <w:t>SCell BFR and L1-SINR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6A6DFAA1" w:rsidR="003105DC" w:rsidRDefault="00B23EB7" w:rsidP="00A93DEE">
      <w:pPr>
        <w:pStyle w:val="0Maintext"/>
        <w:spacing w:after="120" w:afterAutospacing="0" w:line="240" w:lineRule="auto"/>
        <w:ind w:firstLine="0"/>
        <w:rPr>
          <w:rFonts w:hint="eastAsia"/>
          <w:lang w:val="en-US" w:eastAsia="zh-CN"/>
        </w:rPr>
      </w:pPr>
      <w:r>
        <w:rPr>
          <w:lang w:val="en-US"/>
        </w:rPr>
        <w:t xml:space="preserve">In </w:t>
      </w:r>
      <w:r w:rsidR="003105DC">
        <w:rPr>
          <w:lang w:val="en-US"/>
        </w:rPr>
        <w:t>RAN1 #9</w:t>
      </w:r>
      <w:r w:rsidR="003B620C">
        <w:rPr>
          <w:lang w:val="en-US"/>
        </w:rPr>
        <w:t>8</w:t>
      </w:r>
      <w:r w:rsidR="003105DC">
        <w:rPr>
          <w:lang w:val="en-US"/>
        </w:rPr>
        <w:t xml:space="preserve"> meeting, the following agreements</w:t>
      </w:r>
      <w:r w:rsidR="00274F27">
        <w:rPr>
          <w:lang w:val="en-US"/>
        </w:rPr>
        <w:t xml:space="preserve"> and conclusions </w:t>
      </w:r>
      <w:r w:rsidR="003105DC">
        <w:rPr>
          <w:lang w:val="en-US"/>
        </w:rPr>
        <w:t xml:space="preserve">on </w:t>
      </w:r>
      <w:r w:rsidR="005B1AD1">
        <w:rPr>
          <w:lang w:val="en-US"/>
        </w:rPr>
        <w:t>multi-beam operation</w:t>
      </w:r>
      <w:r w:rsidR="003105DC">
        <w:rPr>
          <w:lang w:val="en-US"/>
        </w:rPr>
        <w:t xml:space="preserve"> have been agreed.</w:t>
      </w:r>
    </w:p>
    <w:p w14:paraId="7D12D8A4" w14:textId="77777777" w:rsidR="00D93169" w:rsidRPr="009C5AC5" w:rsidRDefault="00D93169" w:rsidP="00D93169">
      <w:pPr>
        <w:pStyle w:val="0Maintext"/>
        <w:spacing w:after="120" w:afterAutospacing="0" w:line="240" w:lineRule="auto"/>
        <w:ind w:firstLine="0"/>
        <w:rPr>
          <w:b/>
          <w:bCs/>
          <w:lang w:val="en-US"/>
        </w:rPr>
      </w:pPr>
      <w:r w:rsidRPr="00400065">
        <w:rPr>
          <w:rFonts w:asciiTheme="minorEastAsia" w:eastAsiaTheme="minorEastAsia" w:hAnsiTheme="minorEastAsia"/>
          <w:b/>
          <w:bCs/>
          <w:highlight w:val="blue"/>
          <w:lang w:val="en-US" w:eastAsia="zh-CN"/>
        </w:rPr>
        <w:t>Offline agreement</w:t>
      </w:r>
    </w:p>
    <w:p w14:paraId="570E08C8" w14:textId="77777777" w:rsidR="00D93169" w:rsidRPr="009C5AC5" w:rsidRDefault="00D93169" w:rsidP="00D93169">
      <w:pPr>
        <w:pStyle w:val="0Maintext"/>
        <w:numPr>
          <w:ilvl w:val="0"/>
          <w:numId w:val="14"/>
        </w:numPr>
        <w:spacing w:after="120" w:afterAutospacing="0" w:line="240" w:lineRule="auto"/>
        <w:rPr>
          <w:b/>
          <w:bCs/>
          <w:lang w:val="en-US"/>
        </w:rPr>
      </w:pPr>
      <w:r w:rsidRPr="009C5AC5">
        <w:rPr>
          <w:b/>
          <w:bCs/>
          <w:lang w:val="en-US"/>
        </w:rPr>
        <w:t>For SCell BFR, reuse beam failure detection procedure specified in Rel-15, where the beam failure detection is performed per SCell.</w:t>
      </w:r>
    </w:p>
    <w:p w14:paraId="5073CE93" w14:textId="77777777" w:rsidR="00D93169" w:rsidRPr="00AE5853" w:rsidRDefault="00D93169" w:rsidP="00D93169">
      <w:pPr>
        <w:pStyle w:val="0Maintext"/>
        <w:numPr>
          <w:ilvl w:val="1"/>
          <w:numId w:val="14"/>
        </w:numPr>
        <w:spacing w:after="120" w:afterAutospacing="0" w:line="240" w:lineRule="auto"/>
        <w:rPr>
          <w:b/>
          <w:bCs/>
          <w:lang w:val="en-US" w:eastAsia="zh-CN"/>
        </w:rPr>
      </w:pPr>
      <w:r w:rsidRPr="009C5AC5">
        <w:rPr>
          <w:b/>
          <w:bCs/>
          <w:lang w:val="en-US"/>
        </w:rPr>
        <w:t xml:space="preserve">The “beam failure detection procedure specified in Rel-15” includes the procedure on beam failure detection for each beam failure instance, interval for beam failure instance and corresponding </w:t>
      </w:r>
      <w:r w:rsidRPr="009C5AC5">
        <w:rPr>
          <w:b/>
          <w:bCs/>
          <w:lang w:val="en-US" w:eastAsia="zh-CN"/>
        </w:rPr>
        <w:t xml:space="preserve">parameter, i.e. </w:t>
      </w:r>
      <w:proofErr w:type="spellStart"/>
      <w:r w:rsidRPr="009C5AC5">
        <w:rPr>
          <w:b/>
          <w:bCs/>
          <w:i/>
          <w:iCs/>
        </w:rPr>
        <w:t>beamFailureInstanceMaxCount</w:t>
      </w:r>
      <w:proofErr w:type="spellEnd"/>
      <w:r w:rsidRPr="009C5AC5">
        <w:rPr>
          <w:b/>
          <w:bCs/>
        </w:rPr>
        <w:t>.</w:t>
      </w:r>
    </w:p>
    <w:p w14:paraId="05C8C927" w14:textId="77777777" w:rsidR="00D93169" w:rsidRPr="003E51F3" w:rsidRDefault="00D93169" w:rsidP="00D93169">
      <w:pPr>
        <w:pStyle w:val="0Maintext"/>
        <w:numPr>
          <w:ilvl w:val="2"/>
          <w:numId w:val="14"/>
        </w:numPr>
        <w:spacing w:after="120" w:afterAutospacing="0" w:line="240" w:lineRule="auto"/>
        <w:rPr>
          <w:b/>
          <w:bCs/>
          <w:lang w:val="en-US" w:eastAsia="zh-CN"/>
        </w:rPr>
      </w:pPr>
      <w:r>
        <w:rPr>
          <w:b/>
          <w:bCs/>
        </w:rPr>
        <w:t>The parameters related to BFD are configured per BWP per cell</w:t>
      </w:r>
    </w:p>
    <w:p w14:paraId="02D9984A" w14:textId="77777777" w:rsidR="00D93169" w:rsidRPr="00400065" w:rsidRDefault="00D93169" w:rsidP="00D93169">
      <w:pPr>
        <w:pStyle w:val="0Maintext"/>
        <w:numPr>
          <w:ilvl w:val="1"/>
          <w:numId w:val="14"/>
        </w:numPr>
        <w:spacing w:after="120" w:afterAutospacing="0" w:line="240" w:lineRule="auto"/>
        <w:rPr>
          <w:b/>
          <w:bCs/>
          <w:lang w:val="en-US" w:eastAsia="zh-CN"/>
        </w:rPr>
      </w:pPr>
      <w:r>
        <w:rPr>
          <w:b/>
          <w:bCs/>
        </w:rPr>
        <w:t xml:space="preserve">Note: BFRQ transmission timing and condition will be decided by RAN2 for simultaneous multiple </w:t>
      </w:r>
      <w:proofErr w:type="spellStart"/>
      <w:r>
        <w:rPr>
          <w:b/>
          <w:bCs/>
        </w:rPr>
        <w:t>SCells</w:t>
      </w:r>
      <w:proofErr w:type="spellEnd"/>
      <w:r>
        <w:rPr>
          <w:b/>
          <w:bCs/>
        </w:rPr>
        <w:t xml:space="preserve"> failure cases</w:t>
      </w:r>
    </w:p>
    <w:p w14:paraId="70B40E6B" w14:textId="77777777" w:rsidR="00D93169" w:rsidRPr="009C5AC5" w:rsidRDefault="00D93169" w:rsidP="00D93169">
      <w:pPr>
        <w:pStyle w:val="0Maintext"/>
        <w:numPr>
          <w:ilvl w:val="2"/>
          <w:numId w:val="14"/>
        </w:numPr>
        <w:spacing w:after="120" w:afterAutospacing="0" w:line="240" w:lineRule="auto"/>
        <w:rPr>
          <w:b/>
          <w:bCs/>
          <w:lang w:val="en-US" w:eastAsia="zh-CN"/>
        </w:rPr>
      </w:pPr>
      <w:r>
        <w:rPr>
          <w:b/>
          <w:bCs/>
          <w:lang w:val="en-US"/>
        </w:rPr>
        <w:t>Included as part of LS to RAN2</w:t>
      </w:r>
    </w:p>
    <w:p w14:paraId="0BD0ADA2" w14:textId="03CE1058" w:rsidR="003105DC" w:rsidRDefault="003105DC" w:rsidP="003105DC">
      <w:pPr>
        <w:pStyle w:val="0Maintext"/>
        <w:spacing w:after="120" w:afterAutospacing="0" w:line="240" w:lineRule="auto"/>
        <w:rPr>
          <w:lang w:val="en-US"/>
        </w:rPr>
      </w:pPr>
    </w:p>
    <w:p w14:paraId="5919F65D" w14:textId="77777777" w:rsidR="00D93169" w:rsidRPr="009C5AC5" w:rsidRDefault="00D93169" w:rsidP="00D93169">
      <w:pPr>
        <w:pStyle w:val="0Maintext"/>
        <w:spacing w:after="120" w:afterAutospacing="0" w:line="240" w:lineRule="auto"/>
        <w:ind w:firstLine="0"/>
        <w:rPr>
          <w:b/>
          <w:bCs/>
          <w:lang w:val="en-US"/>
        </w:rPr>
      </w:pPr>
      <w:r w:rsidRPr="00000B8E">
        <w:rPr>
          <w:b/>
          <w:bCs/>
          <w:highlight w:val="blue"/>
          <w:lang w:val="en-US"/>
        </w:rPr>
        <w:t>Offline Agreement</w:t>
      </w:r>
    </w:p>
    <w:p w14:paraId="540D2261" w14:textId="77777777" w:rsidR="00D93169" w:rsidRPr="00000B8E" w:rsidRDefault="00D93169" w:rsidP="00D93169">
      <w:pPr>
        <w:pStyle w:val="0Maintext"/>
        <w:numPr>
          <w:ilvl w:val="0"/>
          <w:numId w:val="14"/>
        </w:numPr>
        <w:spacing w:after="120" w:afterAutospacing="0" w:line="240" w:lineRule="auto"/>
        <w:rPr>
          <w:b/>
          <w:lang w:val="en-US"/>
        </w:rPr>
      </w:pPr>
      <w:r>
        <w:rPr>
          <w:rFonts w:eastAsiaTheme="minorEastAsia"/>
          <w:b/>
          <w:lang w:val="en-US" w:eastAsia="zh-CN"/>
        </w:rPr>
        <w:t>The new beam RS is mandatorily configured if SCell BFR is configured</w:t>
      </w:r>
    </w:p>
    <w:p w14:paraId="1355AEA7" w14:textId="5E27E8D0" w:rsidR="00D93169" w:rsidRDefault="00D93169" w:rsidP="003105DC">
      <w:pPr>
        <w:pStyle w:val="0Maintext"/>
        <w:spacing w:after="120" w:afterAutospacing="0" w:line="240" w:lineRule="auto"/>
        <w:rPr>
          <w:lang w:val="en-US"/>
        </w:rPr>
      </w:pPr>
    </w:p>
    <w:p w14:paraId="7F1912B7" w14:textId="77777777" w:rsidR="00D93169" w:rsidRPr="009C5AC5" w:rsidRDefault="00D93169" w:rsidP="00D93169">
      <w:pPr>
        <w:pStyle w:val="0Maintext"/>
        <w:spacing w:after="120" w:afterAutospacing="0" w:line="240" w:lineRule="auto"/>
        <w:ind w:firstLine="0"/>
        <w:rPr>
          <w:b/>
          <w:bCs/>
          <w:lang w:val="en-US"/>
        </w:rPr>
      </w:pPr>
      <w:r w:rsidRPr="00744632">
        <w:rPr>
          <w:b/>
          <w:bCs/>
          <w:highlight w:val="blue"/>
          <w:lang w:val="en-US"/>
        </w:rPr>
        <w:t>Offline working assumption</w:t>
      </w:r>
    </w:p>
    <w:p w14:paraId="7FEFF182" w14:textId="77777777" w:rsidR="00D93169" w:rsidRDefault="00D93169" w:rsidP="00D93169">
      <w:pPr>
        <w:pStyle w:val="0Maintext"/>
        <w:numPr>
          <w:ilvl w:val="0"/>
          <w:numId w:val="14"/>
        </w:numPr>
        <w:spacing w:after="120" w:afterAutospacing="0" w:line="240" w:lineRule="auto"/>
        <w:rPr>
          <w:b/>
          <w:bCs/>
          <w:lang w:val="en-US"/>
        </w:rPr>
      </w:pPr>
      <w:r>
        <w:rPr>
          <w:b/>
          <w:bCs/>
          <w:lang w:val="en-US"/>
        </w:rPr>
        <w:t xml:space="preserve">In addition to previous agreement that PUCCH-BFR is configured in </w:t>
      </w:r>
      <w:proofErr w:type="spellStart"/>
      <w:r>
        <w:rPr>
          <w:b/>
          <w:bCs/>
          <w:lang w:val="en-US"/>
        </w:rPr>
        <w:t>PCell</w:t>
      </w:r>
      <w:proofErr w:type="spellEnd"/>
      <w:r>
        <w:rPr>
          <w:b/>
          <w:bCs/>
          <w:lang w:val="en-US"/>
        </w:rPr>
        <w:t>/</w:t>
      </w:r>
      <w:proofErr w:type="spellStart"/>
      <w:r>
        <w:rPr>
          <w:b/>
          <w:bCs/>
          <w:lang w:val="en-US"/>
        </w:rPr>
        <w:t>PSCell</w:t>
      </w:r>
      <w:proofErr w:type="spellEnd"/>
      <w:r>
        <w:rPr>
          <w:b/>
          <w:bCs/>
          <w:lang w:val="en-US"/>
        </w:rPr>
        <w:t>, support that PUCCH-BFR can be configured in PUCCH-SCell if PUCCH group is configured</w:t>
      </w:r>
    </w:p>
    <w:p w14:paraId="33111252" w14:textId="77777777" w:rsidR="00D93169" w:rsidRDefault="00D93169" w:rsidP="00D93169">
      <w:pPr>
        <w:pStyle w:val="0Maintext"/>
        <w:numPr>
          <w:ilvl w:val="1"/>
          <w:numId w:val="14"/>
        </w:numPr>
        <w:spacing w:after="120" w:afterAutospacing="0" w:line="240" w:lineRule="auto"/>
        <w:rPr>
          <w:b/>
          <w:bCs/>
          <w:lang w:val="en-US"/>
        </w:rPr>
      </w:pPr>
      <w:proofErr w:type="gramStart"/>
      <w:r>
        <w:rPr>
          <w:rFonts w:eastAsiaTheme="minorEastAsia" w:hint="eastAsia"/>
          <w:b/>
          <w:bCs/>
          <w:lang w:val="en-US" w:eastAsia="zh-CN"/>
        </w:rPr>
        <w:t>D</w:t>
      </w:r>
      <w:r>
        <w:rPr>
          <w:rFonts w:eastAsiaTheme="minorEastAsia"/>
          <w:b/>
          <w:bCs/>
          <w:lang w:val="en-US" w:eastAsia="zh-CN"/>
        </w:rPr>
        <w:t>own-select</w:t>
      </w:r>
      <w:proofErr w:type="gramEnd"/>
      <w:r>
        <w:rPr>
          <w:rFonts w:eastAsiaTheme="minorEastAsia"/>
          <w:b/>
          <w:bCs/>
          <w:lang w:val="en-US" w:eastAsia="zh-CN"/>
        </w:rPr>
        <w:t xml:space="preserve"> one of the following alternatives in RAN1 #99</w:t>
      </w:r>
    </w:p>
    <w:p w14:paraId="30F8A4A3" w14:textId="77777777" w:rsidR="00D93169" w:rsidRDefault="00D93169" w:rsidP="00D93169">
      <w:pPr>
        <w:pStyle w:val="0Maintext"/>
        <w:numPr>
          <w:ilvl w:val="2"/>
          <w:numId w:val="14"/>
        </w:numPr>
        <w:spacing w:after="120" w:afterAutospacing="0" w:line="240" w:lineRule="auto"/>
        <w:rPr>
          <w:b/>
          <w:bCs/>
          <w:lang w:val="en-US"/>
        </w:rPr>
      </w:pPr>
      <w:r>
        <w:rPr>
          <w:b/>
          <w:bCs/>
          <w:lang w:val="en-US"/>
        </w:rPr>
        <w:t>Alt1a: For a UE, up to 1 PUCCH-BFR resource for a BWP can be configured per PUCCH group</w:t>
      </w:r>
    </w:p>
    <w:p w14:paraId="4DD0DAAE" w14:textId="77777777" w:rsidR="00D93169" w:rsidRDefault="00D93169" w:rsidP="00D93169">
      <w:pPr>
        <w:pStyle w:val="0Maintext"/>
        <w:numPr>
          <w:ilvl w:val="3"/>
          <w:numId w:val="14"/>
        </w:numPr>
        <w:spacing w:after="120" w:afterAutospacing="0" w:line="240" w:lineRule="auto"/>
        <w:rPr>
          <w:b/>
          <w:bCs/>
          <w:lang w:val="en-US"/>
        </w:rPr>
      </w:pPr>
      <w:r>
        <w:rPr>
          <w:b/>
          <w:bCs/>
          <w:lang w:val="en-US"/>
        </w:rPr>
        <w:t>If more than 1 PUCCH-BFR resources are configured for a cell group, UE can pick one of them to transmit BFRQ</w:t>
      </w:r>
    </w:p>
    <w:p w14:paraId="60621A67" w14:textId="77777777" w:rsidR="00D93169" w:rsidRDefault="00D93169" w:rsidP="00D93169">
      <w:pPr>
        <w:pStyle w:val="0Maintext"/>
        <w:numPr>
          <w:ilvl w:val="2"/>
          <w:numId w:val="14"/>
        </w:numPr>
        <w:spacing w:after="120" w:afterAutospacing="0" w:line="240" w:lineRule="auto"/>
        <w:rPr>
          <w:b/>
          <w:bCs/>
          <w:lang w:val="en-US"/>
        </w:rPr>
      </w:pPr>
      <w:r>
        <w:rPr>
          <w:b/>
          <w:bCs/>
          <w:lang w:val="en-US"/>
        </w:rPr>
        <w:t>Alt1b: For a UE, up to 1 PUCCH-BFR resource for a BWP can be configured per PUCCH group</w:t>
      </w:r>
    </w:p>
    <w:p w14:paraId="2E9BCF6A" w14:textId="77777777" w:rsidR="00D93169" w:rsidRDefault="00D93169" w:rsidP="00D93169">
      <w:pPr>
        <w:pStyle w:val="0Maintext"/>
        <w:numPr>
          <w:ilvl w:val="3"/>
          <w:numId w:val="14"/>
        </w:numPr>
        <w:spacing w:after="120" w:afterAutospacing="0" w:line="240" w:lineRule="auto"/>
        <w:rPr>
          <w:b/>
          <w:bCs/>
          <w:lang w:val="en-US"/>
        </w:rPr>
      </w:pPr>
      <w:r>
        <w:rPr>
          <w:b/>
          <w:bCs/>
          <w:lang w:val="en-US"/>
        </w:rPr>
        <w:t>PUCCH-BFR resource is shared among the CCs belonging to the existing PUCCH group</w:t>
      </w:r>
    </w:p>
    <w:p w14:paraId="2A70E1DD" w14:textId="77777777" w:rsidR="00D93169" w:rsidRDefault="00D93169" w:rsidP="00D93169">
      <w:pPr>
        <w:pStyle w:val="0Maintext"/>
        <w:numPr>
          <w:ilvl w:val="2"/>
          <w:numId w:val="14"/>
        </w:numPr>
        <w:spacing w:after="120" w:afterAutospacing="0" w:line="240" w:lineRule="auto"/>
        <w:rPr>
          <w:b/>
          <w:bCs/>
          <w:lang w:val="en-US"/>
        </w:rPr>
      </w:pPr>
      <w:r>
        <w:rPr>
          <w:b/>
          <w:bCs/>
          <w:lang w:val="en-US"/>
        </w:rPr>
        <w:t>Alt2: For a UE, up to 1 PUCCH-BFR resource for a BWP can be configured per UE</w:t>
      </w:r>
    </w:p>
    <w:p w14:paraId="47959248" w14:textId="77777777" w:rsidR="00D93169" w:rsidRPr="0071224C" w:rsidRDefault="00D93169" w:rsidP="00D93169">
      <w:pPr>
        <w:pStyle w:val="0Maintext"/>
        <w:numPr>
          <w:ilvl w:val="2"/>
          <w:numId w:val="14"/>
        </w:numPr>
        <w:spacing w:after="120" w:afterAutospacing="0" w:line="240" w:lineRule="auto"/>
        <w:rPr>
          <w:b/>
          <w:bCs/>
          <w:lang w:val="en-US"/>
        </w:rPr>
      </w:pPr>
      <w:r>
        <w:rPr>
          <w:b/>
          <w:bCs/>
          <w:lang w:val="en-US"/>
        </w:rPr>
        <w:t>The down-selection is based on the assumption of SR configuration behavior supported in current spec</w:t>
      </w:r>
    </w:p>
    <w:p w14:paraId="3C1B51AC" w14:textId="77777777" w:rsidR="00D93169" w:rsidRDefault="00D93169" w:rsidP="003105DC">
      <w:pPr>
        <w:pStyle w:val="0Maintext"/>
        <w:spacing w:after="120" w:afterAutospacing="0" w:line="240" w:lineRule="auto"/>
        <w:rPr>
          <w:lang w:val="en-US"/>
        </w:rPr>
      </w:pPr>
    </w:p>
    <w:p w14:paraId="3529C3F4" w14:textId="1D7EFBA8" w:rsidR="00732388" w:rsidRDefault="00534912" w:rsidP="00D623A6">
      <w:pPr>
        <w:pStyle w:val="Heading1"/>
      </w:pPr>
      <w:r>
        <w:lastRenderedPageBreak/>
        <w:t>SCell beam failure recovery</w:t>
      </w:r>
    </w:p>
    <w:p w14:paraId="66CC0D9B" w14:textId="5F5452E9" w:rsidR="005B1AD1" w:rsidRDefault="00534912" w:rsidP="005B1AD1">
      <w:pPr>
        <w:pStyle w:val="Heading2"/>
      </w:pPr>
      <w:r>
        <w:t>Beam failure detection</w:t>
      </w:r>
    </w:p>
    <w:p w14:paraId="53B01C68" w14:textId="3AC0EE2B" w:rsidR="005B1AD1" w:rsidRDefault="00534912" w:rsidP="00E11B95">
      <w:pPr>
        <w:pStyle w:val="0Maintext"/>
        <w:spacing w:after="120" w:afterAutospacing="0" w:line="240" w:lineRule="auto"/>
        <w:ind w:firstLine="0"/>
        <w:rPr>
          <w:lang w:val="en-US"/>
        </w:rPr>
      </w:pPr>
      <w:r>
        <w:rPr>
          <w:lang w:val="en-US"/>
        </w:rPr>
        <w:t>For beam failure detection, there are two open issues: one is the maximum number of beam failure detection reference signals; the other is the beam failure detection procedure</w:t>
      </w:r>
      <w:r w:rsidR="005B1AD1">
        <w:rPr>
          <w:lang w:val="en-US"/>
        </w:rPr>
        <w:t>.</w:t>
      </w:r>
    </w:p>
    <w:p w14:paraId="167DBE17" w14:textId="680DBF07" w:rsidR="00534912" w:rsidRPr="00534912" w:rsidRDefault="00534912" w:rsidP="00E11B95">
      <w:pPr>
        <w:pStyle w:val="0Maintext"/>
        <w:spacing w:after="120" w:afterAutospacing="0" w:line="240" w:lineRule="auto"/>
        <w:ind w:firstLine="0"/>
        <w:rPr>
          <w:u w:val="single"/>
          <w:lang w:val="en-US"/>
        </w:rPr>
      </w:pPr>
      <w:r w:rsidRPr="00534912">
        <w:rPr>
          <w:u w:val="single"/>
          <w:lang w:val="en-US"/>
        </w:rPr>
        <w:t>Issue 2.1-1 (maximum number of BFD RS)</w:t>
      </w:r>
    </w:p>
    <w:p w14:paraId="3BA471A1" w14:textId="66C5DA8C" w:rsidR="00534912" w:rsidRPr="00AD0BBF" w:rsidRDefault="00534912" w:rsidP="00534912">
      <w:pPr>
        <w:pStyle w:val="0Maintext"/>
        <w:numPr>
          <w:ilvl w:val="0"/>
          <w:numId w:val="14"/>
        </w:numPr>
        <w:spacing w:after="120" w:afterAutospacing="0" w:line="240" w:lineRule="auto"/>
        <w:rPr>
          <w:lang w:val="en-US"/>
        </w:rPr>
      </w:pPr>
      <w:r w:rsidRPr="00AD0BBF">
        <w:rPr>
          <w:lang w:val="en-US"/>
        </w:rPr>
        <w:t xml:space="preserve">Alt1: Support up to 2 BFD RS per BWP </w:t>
      </w:r>
    </w:p>
    <w:p w14:paraId="4F5E1F47" w14:textId="16028B81" w:rsidR="00094B54" w:rsidRPr="00AD0BBF" w:rsidRDefault="00094B54" w:rsidP="00094B54">
      <w:pPr>
        <w:pStyle w:val="0Maintext"/>
        <w:numPr>
          <w:ilvl w:val="1"/>
          <w:numId w:val="14"/>
        </w:numPr>
        <w:spacing w:after="120" w:afterAutospacing="0" w:line="240" w:lineRule="auto"/>
        <w:rPr>
          <w:lang w:val="en-US" w:eastAsia="zh-CN"/>
        </w:rPr>
      </w:pPr>
      <w:r w:rsidRPr="00AD0BBF">
        <w:rPr>
          <w:lang w:val="en-US"/>
        </w:rPr>
        <w:t>Supported:</w:t>
      </w:r>
      <w:r w:rsidR="0044270C" w:rsidRPr="00AD0BBF">
        <w:rPr>
          <w:lang w:val="en-US"/>
        </w:rPr>
        <w:t xml:space="preserve"> </w:t>
      </w:r>
      <w:r w:rsidR="000840E2" w:rsidRPr="00AD0BBF">
        <w:rPr>
          <w:lang w:val="en-US"/>
        </w:rPr>
        <w:t>Samsung</w:t>
      </w:r>
      <w:r w:rsidR="00A54528" w:rsidRPr="00AD0BBF">
        <w:rPr>
          <w:lang w:val="en-US"/>
        </w:rPr>
        <w:t>, Qualcomm</w:t>
      </w:r>
      <w:r w:rsidR="00AD5D7A" w:rsidRPr="00AD0BBF">
        <w:rPr>
          <w:lang w:val="en-US"/>
        </w:rPr>
        <w:t>, MTK</w:t>
      </w:r>
      <w:r w:rsidR="006C4E29" w:rsidRPr="00AD0BBF">
        <w:rPr>
          <w:lang w:val="en-US"/>
        </w:rPr>
        <w:t>, Panasonic</w:t>
      </w:r>
    </w:p>
    <w:p w14:paraId="73C42C5C" w14:textId="0E5E2161" w:rsidR="00534912" w:rsidRPr="00AD0BBF" w:rsidRDefault="00534912" w:rsidP="00534912">
      <w:pPr>
        <w:pStyle w:val="0Maintext"/>
        <w:numPr>
          <w:ilvl w:val="0"/>
          <w:numId w:val="14"/>
        </w:numPr>
        <w:spacing w:after="120" w:afterAutospacing="0" w:line="240" w:lineRule="auto"/>
        <w:rPr>
          <w:lang w:val="en-US"/>
        </w:rPr>
      </w:pPr>
      <w:r w:rsidRPr="00AD0BBF">
        <w:rPr>
          <w:lang w:val="en-US"/>
        </w:rPr>
        <w:t>Alt2: Support up to 3 BFD RS per BWP</w:t>
      </w:r>
    </w:p>
    <w:p w14:paraId="4C33306C" w14:textId="4984D22A" w:rsidR="00094B54" w:rsidRPr="00AD0BBF" w:rsidRDefault="00094B54" w:rsidP="00094B54">
      <w:pPr>
        <w:pStyle w:val="0Maintext"/>
        <w:numPr>
          <w:ilvl w:val="1"/>
          <w:numId w:val="14"/>
        </w:numPr>
        <w:spacing w:after="120" w:afterAutospacing="0" w:line="240" w:lineRule="auto"/>
        <w:rPr>
          <w:lang w:val="en-US" w:eastAsia="zh-CN"/>
        </w:rPr>
      </w:pPr>
      <w:r w:rsidRPr="00AD0BBF">
        <w:rPr>
          <w:lang w:val="en-US"/>
        </w:rPr>
        <w:t xml:space="preserve">Supported: </w:t>
      </w:r>
      <w:r w:rsidR="0044270C" w:rsidRPr="00AD0BBF">
        <w:rPr>
          <w:lang w:val="en-US" w:eastAsia="zh-CN"/>
        </w:rPr>
        <w:t>Huawei/HiSilicon</w:t>
      </w:r>
      <w:r w:rsidR="00101EA0" w:rsidRPr="00AD0BBF">
        <w:rPr>
          <w:lang w:val="en-US" w:eastAsia="zh-CN"/>
        </w:rPr>
        <w:t>, OPPO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127065" w:rsidRPr="00AD0BBF">
        <w:rPr>
          <w:rFonts w:eastAsia="SimSun" w:cs="Times New Roman"/>
          <w:lang w:val="en-US" w:eastAsia="zh-CN"/>
        </w:rPr>
        <w:t>, Sony</w:t>
      </w:r>
      <w:r w:rsidR="006351F3" w:rsidRPr="00AD0BBF">
        <w:rPr>
          <w:rFonts w:eastAsia="SimSun" w:cs="Times New Roman" w:hint="eastAsia"/>
          <w:lang w:val="en-US" w:eastAsia="zh-CN"/>
        </w:rPr>
        <w:t>,</w:t>
      </w:r>
      <w:r w:rsidR="006351F3" w:rsidRPr="00AD0BBF">
        <w:rPr>
          <w:rFonts w:eastAsia="SimSun" w:cs="Times New Roman"/>
          <w:lang w:val="en-US" w:eastAsia="zh-CN"/>
        </w:rPr>
        <w:t xml:space="preserve"> Docomo, CATT</w:t>
      </w:r>
      <w:r w:rsidR="008C506A">
        <w:rPr>
          <w:rFonts w:eastAsia="SimSun" w:cs="Times New Roman" w:hint="eastAsia"/>
          <w:lang w:val="en-US" w:eastAsia="zh-CN"/>
        </w:rPr>
        <w:t>,</w:t>
      </w:r>
      <w:r w:rsidR="008C506A">
        <w:rPr>
          <w:rFonts w:eastAsia="SimSun" w:cs="Times New Roman"/>
          <w:lang w:val="en-US" w:eastAsia="zh-CN"/>
        </w:rPr>
        <w:t xml:space="preserve"> </w:t>
      </w:r>
      <w:proofErr w:type="spellStart"/>
      <w:r w:rsidR="008C506A">
        <w:rPr>
          <w:rFonts w:eastAsia="SimSun" w:cs="Times New Roman"/>
          <w:lang w:val="en-US" w:eastAsia="zh-CN"/>
        </w:rPr>
        <w:t>Convida</w:t>
      </w:r>
      <w:proofErr w:type="spellEnd"/>
      <w:r w:rsidR="008C506A">
        <w:rPr>
          <w:rFonts w:eastAsia="SimSun" w:cs="Times New Roman"/>
          <w:lang w:val="en-US" w:eastAsia="zh-CN"/>
        </w:rPr>
        <w:t xml:space="preserve"> Wireless</w:t>
      </w:r>
    </w:p>
    <w:p w14:paraId="7CF7ACA9" w14:textId="267DBDC6" w:rsidR="00534912" w:rsidRDefault="00534912" w:rsidP="00E11B95">
      <w:pPr>
        <w:pStyle w:val="0Maintext"/>
        <w:spacing w:after="120" w:afterAutospacing="0" w:line="240" w:lineRule="auto"/>
        <w:ind w:firstLine="0"/>
        <w:rPr>
          <w:lang w:val="en-US"/>
        </w:rPr>
      </w:pPr>
    </w:p>
    <w:p w14:paraId="576F6654" w14:textId="75958FE8" w:rsidR="00140B51" w:rsidRPr="00534912" w:rsidRDefault="00140B51" w:rsidP="00140B51">
      <w:pPr>
        <w:pStyle w:val="0Maintext"/>
        <w:spacing w:after="120" w:afterAutospacing="0" w:line="240" w:lineRule="auto"/>
        <w:ind w:firstLine="0"/>
        <w:rPr>
          <w:u w:val="single"/>
          <w:lang w:val="en-US"/>
        </w:rPr>
      </w:pPr>
      <w:r w:rsidRPr="00534912">
        <w:rPr>
          <w:u w:val="single"/>
          <w:lang w:val="en-US"/>
        </w:rPr>
        <w:t>Issue 2.1-</w:t>
      </w:r>
      <w:r>
        <w:rPr>
          <w:u w:val="single"/>
          <w:lang w:val="en-US"/>
        </w:rPr>
        <w:t>2</w:t>
      </w:r>
      <w:r w:rsidRPr="00534912">
        <w:rPr>
          <w:u w:val="single"/>
          <w:lang w:val="en-US"/>
        </w:rPr>
        <w:t xml:space="preserve"> (</w:t>
      </w:r>
      <w:r>
        <w:rPr>
          <w:u w:val="single"/>
          <w:lang w:val="en-US"/>
        </w:rPr>
        <w:t>beam failure detection procedure</w:t>
      </w:r>
      <w:r w:rsidRPr="00534912">
        <w:rPr>
          <w:u w:val="single"/>
          <w:lang w:val="en-US"/>
        </w:rPr>
        <w:t>)</w:t>
      </w:r>
    </w:p>
    <w:p w14:paraId="67B577C2" w14:textId="0E7ED566" w:rsidR="00140B51" w:rsidRPr="00AD0BBF" w:rsidRDefault="00140B51" w:rsidP="00140B51">
      <w:pPr>
        <w:pStyle w:val="0Maintext"/>
        <w:numPr>
          <w:ilvl w:val="0"/>
          <w:numId w:val="14"/>
        </w:numPr>
        <w:spacing w:after="120" w:afterAutospacing="0" w:line="240" w:lineRule="auto"/>
        <w:rPr>
          <w:lang w:val="en-US"/>
        </w:rPr>
      </w:pPr>
      <w:r w:rsidRPr="00AD0BBF">
        <w:rPr>
          <w:lang w:val="en-US"/>
        </w:rPr>
        <w:t>Alt1: For SCell BFR, reuse beam failure detection procedure specified in Rel-15, where the beam failure detection is performed per SCell.</w:t>
      </w:r>
    </w:p>
    <w:p w14:paraId="32CD609B" w14:textId="0141CAE6" w:rsidR="00101EA0" w:rsidRPr="00AD0BBF" w:rsidRDefault="00101EA0" w:rsidP="00101EA0">
      <w:pPr>
        <w:pStyle w:val="0Maintext"/>
        <w:numPr>
          <w:ilvl w:val="1"/>
          <w:numId w:val="14"/>
        </w:numPr>
        <w:spacing w:after="120" w:afterAutospacing="0" w:line="240" w:lineRule="auto"/>
        <w:rPr>
          <w:lang w:val="en-US"/>
        </w:rPr>
      </w:pPr>
      <w:r w:rsidRPr="00AD0BBF">
        <w:rPr>
          <w:lang w:val="en-US"/>
        </w:rPr>
        <w:t>Supported: OPPO</w:t>
      </w:r>
      <w:r w:rsidR="00FE2CDB" w:rsidRPr="00AD0BBF">
        <w:rPr>
          <w:rFonts w:eastAsia="SimSun" w:cs="Times New Roman"/>
          <w:lang w:val="en-US" w:eastAsia="zh-CN"/>
        </w:rPr>
        <w:t>, vivo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FC565E" w:rsidRPr="00AD0BBF">
        <w:rPr>
          <w:rFonts w:eastAsia="SimSun" w:cs="Times New Roman"/>
          <w:lang w:val="en-US" w:eastAsia="zh-CN"/>
        </w:rPr>
        <w:t>, Intel</w:t>
      </w:r>
      <w:r w:rsidR="00AD5D7A" w:rsidRPr="00AD0BBF">
        <w:rPr>
          <w:rFonts w:eastAsia="SimSun" w:cs="Times New Roman"/>
          <w:lang w:val="en-US" w:eastAsia="zh-CN"/>
        </w:rPr>
        <w:t>, MTK</w:t>
      </w:r>
      <w:r w:rsidR="006351F3" w:rsidRPr="00AD0BBF">
        <w:rPr>
          <w:rFonts w:eastAsia="SimSun" w:cs="Times New Roman"/>
          <w:lang w:val="en-US" w:eastAsia="zh-CN"/>
        </w:rPr>
        <w:t>, Docomo, CATT (pending clarification on “reusing Rel.15 procedure”)</w:t>
      </w:r>
      <w:r w:rsidR="008C506A">
        <w:rPr>
          <w:rFonts w:eastAsia="SimSun" w:cs="Times New Roman"/>
          <w:lang w:val="en-US" w:eastAsia="zh-CN"/>
        </w:rPr>
        <w:t xml:space="preserve">, </w:t>
      </w:r>
      <w:proofErr w:type="spellStart"/>
      <w:r w:rsidR="008C506A">
        <w:rPr>
          <w:rFonts w:eastAsia="SimSun" w:cs="Times New Roman"/>
          <w:lang w:val="en-US" w:eastAsia="zh-CN"/>
        </w:rPr>
        <w:t>Convida</w:t>
      </w:r>
      <w:proofErr w:type="spellEnd"/>
      <w:r w:rsidR="008C506A">
        <w:rPr>
          <w:rFonts w:eastAsia="SimSun" w:cs="Times New Roman"/>
          <w:lang w:val="en-US" w:eastAsia="zh-CN"/>
        </w:rPr>
        <w:t xml:space="preserve"> Wireless</w:t>
      </w:r>
    </w:p>
    <w:p w14:paraId="37C0461D" w14:textId="63295E8E" w:rsidR="00140B51" w:rsidRPr="00AD0BBF" w:rsidRDefault="00140B51" w:rsidP="00140B51">
      <w:pPr>
        <w:pStyle w:val="0Maintext"/>
        <w:numPr>
          <w:ilvl w:val="0"/>
          <w:numId w:val="14"/>
        </w:numPr>
        <w:spacing w:after="120" w:afterAutospacing="0" w:line="240" w:lineRule="auto"/>
        <w:rPr>
          <w:lang w:val="en-US"/>
        </w:rPr>
      </w:pPr>
      <w:r w:rsidRPr="00AD0BBF">
        <w:rPr>
          <w:lang w:val="en-US"/>
        </w:rPr>
        <w:t xml:space="preserve">Alt2: </w:t>
      </w:r>
      <w:r w:rsidR="00E21A1B" w:rsidRPr="00AD0BBF">
        <w:rPr>
          <w:lang w:val="en-US"/>
        </w:rPr>
        <w:t>SCell BFD is based on</w:t>
      </w:r>
      <w:r w:rsidRPr="00AD0BBF">
        <w:rPr>
          <w:lang w:val="en-US"/>
        </w:rPr>
        <w:t xml:space="preserve"> beam failure detection procedure specified in Rel-15, where </w:t>
      </w:r>
      <w:r w:rsidR="0044270C" w:rsidRPr="00AD0BBF">
        <w:rPr>
          <w:lang w:val="en-US"/>
        </w:rPr>
        <w:t xml:space="preserve">UE can declare beam failure for a group of </w:t>
      </w:r>
      <w:proofErr w:type="spellStart"/>
      <w:r w:rsidR="0044270C" w:rsidRPr="00AD0BBF">
        <w:rPr>
          <w:lang w:val="en-US"/>
        </w:rPr>
        <w:t>SCells</w:t>
      </w:r>
      <w:proofErr w:type="spellEnd"/>
      <w:r w:rsidR="0044270C" w:rsidRPr="00AD0BBF">
        <w:rPr>
          <w:lang w:val="en-US"/>
        </w:rPr>
        <w:t xml:space="preserve"> if beam failure for any of them is declared</w:t>
      </w:r>
      <w:r w:rsidRPr="00AD0BBF">
        <w:rPr>
          <w:lang w:val="en-US"/>
        </w:rPr>
        <w:t>.</w:t>
      </w:r>
    </w:p>
    <w:p w14:paraId="0D8885A7" w14:textId="5C1B648F" w:rsidR="0044270C" w:rsidRPr="00AD0BBF" w:rsidRDefault="0044270C" w:rsidP="0044270C">
      <w:pPr>
        <w:pStyle w:val="0Maintext"/>
        <w:numPr>
          <w:ilvl w:val="1"/>
          <w:numId w:val="14"/>
        </w:numPr>
        <w:spacing w:after="120" w:afterAutospacing="0" w:line="240" w:lineRule="auto"/>
        <w:rPr>
          <w:lang w:val="en-US"/>
        </w:rPr>
      </w:pPr>
      <w:r w:rsidRPr="00AD0BBF">
        <w:rPr>
          <w:lang w:val="en-US"/>
        </w:rPr>
        <w:t xml:space="preserve">The group of </w:t>
      </w:r>
      <w:proofErr w:type="spellStart"/>
      <w:r w:rsidRPr="00AD0BBF">
        <w:rPr>
          <w:lang w:val="en-US"/>
        </w:rPr>
        <w:t>SCells</w:t>
      </w:r>
      <w:proofErr w:type="spellEnd"/>
      <w:r w:rsidRPr="00AD0BBF">
        <w:rPr>
          <w:lang w:val="en-US"/>
        </w:rPr>
        <w:t xml:space="preserve"> </w:t>
      </w:r>
      <w:r w:rsidR="00B42273" w:rsidRPr="00AD0BBF">
        <w:rPr>
          <w:lang w:val="en-US"/>
        </w:rPr>
        <w:t>can be configured by gNB</w:t>
      </w:r>
    </w:p>
    <w:p w14:paraId="21EDA7B4" w14:textId="5D6ADC74" w:rsidR="00B42273" w:rsidRPr="00AD0BBF" w:rsidRDefault="00B42273" w:rsidP="0044270C">
      <w:pPr>
        <w:pStyle w:val="0Maintext"/>
        <w:numPr>
          <w:ilvl w:val="1"/>
          <w:numId w:val="14"/>
        </w:numPr>
        <w:spacing w:after="120" w:afterAutospacing="0" w:line="240" w:lineRule="auto"/>
        <w:rPr>
          <w:lang w:val="en-US"/>
        </w:rPr>
      </w:pPr>
      <w:r w:rsidRPr="00AD0BBF">
        <w:rPr>
          <w:lang w:val="en-US"/>
        </w:rPr>
        <w:t>Supported: Nokia/NSB</w:t>
      </w:r>
      <w:r w:rsidR="00127065" w:rsidRPr="00AD0BBF">
        <w:rPr>
          <w:lang w:val="en-US"/>
        </w:rPr>
        <w:t>, Sony</w:t>
      </w:r>
      <w:r w:rsidR="006351F3" w:rsidRPr="00AD0BBF">
        <w:rPr>
          <w:lang w:val="en-US"/>
        </w:rPr>
        <w:t>, Qualcomm</w:t>
      </w:r>
    </w:p>
    <w:p w14:paraId="59C7B6B5" w14:textId="77777777" w:rsidR="00140B51" w:rsidRDefault="00140B51" w:rsidP="00E11B95">
      <w:pPr>
        <w:pStyle w:val="0Maintext"/>
        <w:spacing w:after="120" w:afterAutospacing="0" w:line="240" w:lineRule="auto"/>
        <w:ind w:firstLine="0"/>
        <w:rPr>
          <w:lang w:val="en-US"/>
        </w:rPr>
      </w:pPr>
    </w:p>
    <w:p w14:paraId="40442245" w14:textId="6958A8A6"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 clear majority view for issue 2.</w:t>
      </w:r>
      <w:r>
        <w:rPr>
          <w:u w:val="single"/>
          <w:lang w:val="en-US"/>
        </w:rPr>
        <w:t>1</w:t>
      </w:r>
      <w:r w:rsidRPr="0031201D">
        <w:rPr>
          <w:u w:val="single"/>
          <w:lang w:val="en-US"/>
        </w:rPr>
        <w:t>-1 and 2.</w:t>
      </w:r>
      <w:r>
        <w:rPr>
          <w:u w:val="single"/>
          <w:lang w:val="en-US"/>
        </w:rPr>
        <w:t>1</w:t>
      </w:r>
      <w:r w:rsidRPr="0031201D">
        <w:rPr>
          <w:u w:val="single"/>
          <w:lang w:val="en-US"/>
        </w:rPr>
        <w:t>-2.</w:t>
      </w:r>
    </w:p>
    <w:p w14:paraId="4E8ADCC4" w14:textId="77777777" w:rsidR="0031201D" w:rsidRDefault="0031201D" w:rsidP="00DC37FC">
      <w:pPr>
        <w:pStyle w:val="0Maintext"/>
        <w:spacing w:after="120" w:afterAutospacing="0" w:line="240" w:lineRule="auto"/>
        <w:ind w:firstLine="0"/>
        <w:rPr>
          <w:b/>
          <w:bCs/>
          <w:lang w:val="en-US"/>
        </w:rPr>
      </w:pPr>
    </w:p>
    <w:p w14:paraId="408F8377" w14:textId="5D382907" w:rsidR="00AD0BBF" w:rsidRPr="009C5AC5" w:rsidRDefault="00AD0BBF" w:rsidP="00DC37FC">
      <w:pPr>
        <w:pStyle w:val="0Maintext"/>
        <w:spacing w:after="120" w:afterAutospacing="0" w:line="240" w:lineRule="auto"/>
        <w:ind w:firstLine="0"/>
        <w:rPr>
          <w:b/>
          <w:bCs/>
          <w:lang w:val="en-US"/>
        </w:rPr>
      </w:pPr>
      <w:r w:rsidRPr="009C5AC5">
        <w:rPr>
          <w:b/>
          <w:bCs/>
          <w:lang w:val="en-US"/>
        </w:rPr>
        <w:t>Proposal 2-1:</w:t>
      </w:r>
    </w:p>
    <w:p w14:paraId="1A511277" w14:textId="199F846F" w:rsidR="00AD0BBF" w:rsidRDefault="00AD0BBF" w:rsidP="00AD0BBF">
      <w:pPr>
        <w:pStyle w:val="0Maintext"/>
        <w:numPr>
          <w:ilvl w:val="0"/>
          <w:numId w:val="14"/>
        </w:numPr>
        <w:spacing w:after="120" w:afterAutospacing="0" w:line="240" w:lineRule="auto"/>
        <w:rPr>
          <w:b/>
          <w:bCs/>
          <w:lang w:val="en-US"/>
        </w:rPr>
      </w:pPr>
      <w:r w:rsidRPr="009C5AC5">
        <w:rPr>
          <w:b/>
          <w:bCs/>
          <w:lang w:val="en-US"/>
        </w:rPr>
        <w:t>For SCell BFR, support up to 3 BFD RS per BWP</w:t>
      </w:r>
    </w:p>
    <w:p w14:paraId="137BEA69" w14:textId="77777777" w:rsidR="00AE5853" w:rsidRDefault="00AE5853" w:rsidP="00AE5853">
      <w:pPr>
        <w:pStyle w:val="0Maintext"/>
        <w:spacing w:after="120" w:afterAutospacing="0" w:line="240" w:lineRule="auto"/>
        <w:rPr>
          <w:b/>
          <w:bCs/>
          <w:lang w:val="en-US"/>
        </w:rPr>
      </w:pPr>
    </w:p>
    <w:p w14:paraId="74B774C2" w14:textId="77777777" w:rsidR="003E51F3" w:rsidRDefault="003E51F3" w:rsidP="00534912">
      <w:pPr>
        <w:pStyle w:val="0Maintext"/>
        <w:spacing w:after="120" w:afterAutospacing="0" w:line="240" w:lineRule="auto"/>
        <w:rPr>
          <w:lang w:val="en-US"/>
        </w:rPr>
      </w:pPr>
    </w:p>
    <w:p w14:paraId="04FE2436" w14:textId="54D9BF5F" w:rsidR="00534912" w:rsidRDefault="00534912" w:rsidP="00534912">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34912" w14:paraId="2D70F360" w14:textId="77777777" w:rsidTr="005349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BFDEA5" w14:textId="77777777" w:rsidR="00534912" w:rsidRDefault="00534912" w:rsidP="00534912">
            <w:pPr>
              <w:pStyle w:val="0Maintext"/>
              <w:spacing w:after="120" w:afterAutospacing="0" w:line="240" w:lineRule="auto"/>
              <w:ind w:firstLine="0"/>
              <w:rPr>
                <w:lang w:val="en-US"/>
              </w:rPr>
            </w:pPr>
            <w:r>
              <w:rPr>
                <w:lang w:val="en-US"/>
              </w:rPr>
              <w:t>Company</w:t>
            </w:r>
          </w:p>
        </w:tc>
        <w:tc>
          <w:tcPr>
            <w:tcW w:w="6463" w:type="dxa"/>
          </w:tcPr>
          <w:p w14:paraId="6FCD2E2A" w14:textId="77777777" w:rsidR="00534912" w:rsidRDefault="00534912" w:rsidP="0053491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34912" w14:paraId="4103F6AD"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3575ED" w14:textId="1A1F7AD9" w:rsidR="00534912" w:rsidRDefault="00312748" w:rsidP="00534912">
            <w:pPr>
              <w:pStyle w:val="0Maintext"/>
              <w:spacing w:after="120" w:afterAutospacing="0" w:line="240" w:lineRule="auto"/>
              <w:ind w:firstLine="0"/>
              <w:rPr>
                <w:lang w:val="en-US"/>
              </w:rPr>
            </w:pPr>
            <w:r>
              <w:rPr>
                <w:lang w:val="en-US"/>
              </w:rPr>
              <w:t>Ericsson</w:t>
            </w:r>
          </w:p>
        </w:tc>
        <w:tc>
          <w:tcPr>
            <w:tcW w:w="6463" w:type="dxa"/>
          </w:tcPr>
          <w:p w14:paraId="5AF9ECF2" w14:textId="7A3F4098" w:rsidR="00534912" w:rsidRDefault="00312748" w:rsidP="005349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2.1-1, we are leaning towards alt2, but since we have now agreed to increase the number of CORESETs per cell to 5, we may have to derive a selection rule anyway.</w:t>
            </w:r>
          </w:p>
        </w:tc>
      </w:tr>
      <w:tr w:rsidR="00534912" w14:paraId="1C8332A4"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01B20DD" w14:textId="60554DD6" w:rsidR="00534912" w:rsidRDefault="005F3212" w:rsidP="00534912">
            <w:pPr>
              <w:pStyle w:val="0Maintext"/>
              <w:spacing w:after="120" w:afterAutospacing="0" w:line="240" w:lineRule="auto"/>
              <w:ind w:firstLine="0"/>
              <w:rPr>
                <w:lang w:val="en-US"/>
              </w:rPr>
            </w:pPr>
            <w:r>
              <w:rPr>
                <w:lang w:val="en-US"/>
              </w:rPr>
              <w:t>Intel</w:t>
            </w:r>
          </w:p>
        </w:tc>
        <w:tc>
          <w:tcPr>
            <w:tcW w:w="6463" w:type="dxa"/>
          </w:tcPr>
          <w:p w14:paraId="3BC8AC35" w14:textId="45215BF0" w:rsidR="00534912" w:rsidRDefault="005C59D8" w:rsidP="00FC565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2.1</w:t>
            </w:r>
            <w:r w:rsidR="005F3212">
              <w:rPr>
                <w:lang w:val="en-US"/>
              </w:rPr>
              <w:t xml:space="preserve">-2, we are ok to support Alt. </w:t>
            </w:r>
            <w:r w:rsidR="00FC565E">
              <w:rPr>
                <w:lang w:val="en-US"/>
              </w:rPr>
              <w:t>1</w:t>
            </w:r>
          </w:p>
        </w:tc>
      </w:tr>
      <w:tr w:rsidR="00A10FFA" w14:paraId="50E6A89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67090C" w14:textId="42DEB8EE" w:rsidR="00A10FFA" w:rsidRDefault="00A10FFA" w:rsidP="00A10FFA">
            <w:pPr>
              <w:pStyle w:val="0Maintext"/>
              <w:spacing w:after="120" w:afterAutospacing="0" w:line="240" w:lineRule="auto"/>
              <w:ind w:firstLine="0"/>
              <w:rPr>
                <w:lang w:val="en-US"/>
              </w:rPr>
            </w:pPr>
            <w:r>
              <w:rPr>
                <w:lang w:val="en-US"/>
              </w:rPr>
              <w:t>Lenovo, Motorola Mobility</w:t>
            </w:r>
          </w:p>
        </w:tc>
        <w:tc>
          <w:tcPr>
            <w:tcW w:w="6463" w:type="dxa"/>
          </w:tcPr>
          <w:p w14:paraId="4CD2DFF5" w14:textId="75694D03" w:rsidR="00A10FFA" w:rsidRDefault="00A10FFA" w:rsidP="00A10FF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2.1-2: Alt 2</w:t>
            </w:r>
          </w:p>
        </w:tc>
      </w:tr>
      <w:tr w:rsidR="005D1F6F" w14:paraId="6133C5AE"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25CA2D9E" w14:textId="7871C50D" w:rsidR="005D1F6F" w:rsidRDefault="005D1F6F" w:rsidP="005D1F6F">
            <w:pPr>
              <w:pStyle w:val="0Maintext"/>
              <w:spacing w:after="120" w:afterAutospacing="0" w:line="240" w:lineRule="auto"/>
              <w:ind w:firstLine="0"/>
              <w:rPr>
                <w:lang w:val="en-US"/>
              </w:rPr>
            </w:pPr>
            <w:r>
              <w:rPr>
                <w:lang w:val="en-US"/>
              </w:rPr>
              <w:t>ZTE</w:t>
            </w:r>
          </w:p>
        </w:tc>
        <w:tc>
          <w:tcPr>
            <w:tcW w:w="6463" w:type="dxa"/>
          </w:tcPr>
          <w:p w14:paraId="3FA177F0"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icrosoft YaHei"/>
              </w:rPr>
            </w:pPr>
            <w:r>
              <w:rPr>
                <w:lang w:val="en-US"/>
              </w:rPr>
              <w:t xml:space="preserve">Issue 2.1-1: Alt2. </w:t>
            </w:r>
            <w:r>
              <w:rPr>
                <w:rFonts w:eastAsia="Microsoft YaHei"/>
              </w:rPr>
              <w:t xml:space="preserve">Since there is a CORESET-BFR or CORESET#0, there is only up to 2 DL RS can be configured for </w:t>
            </w:r>
            <w:proofErr w:type="spellStart"/>
            <w:r>
              <w:rPr>
                <w:rFonts w:eastAsia="Microsoft YaHei"/>
              </w:rPr>
              <w:t>PCell</w:t>
            </w:r>
            <w:proofErr w:type="spellEnd"/>
            <w:r>
              <w:rPr>
                <w:rFonts w:eastAsia="Microsoft YaHei"/>
              </w:rPr>
              <w:t xml:space="preserve"> BFR. In SCell BFR, we do not need a CORESET</w:t>
            </w:r>
            <w:r>
              <w:rPr>
                <w:rFonts w:eastAsia="Microsoft YaHei" w:hint="eastAsia"/>
              </w:rPr>
              <w:t>-</w:t>
            </w:r>
            <w:r>
              <w:rPr>
                <w:rFonts w:eastAsia="Microsoft YaHei"/>
              </w:rPr>
              <w:t>BFR for receiving gNB response, and consequently the maximum number of DL RSs should be the same as that for CORESETs</w:t>
            </w:r>
          </w:p>
          <w:p w14:paraId="5844C483" w14:textId="3083018A"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ssue 2.1-2: Alt1. </w:t>
            </w:r>
          </w:p>
        </w:tc>
      </w:tr>
      <w:tr w:rsidR="006C4E29" w14:paraId="4B33F5FC"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9C7668F" w14:textId="54B0CF04" w:rsidR="006C4E29" w:rsidRDefault="006C4E29" w:rsidP="005D1F6F">
            <w:pPr>
              <w:pStyle w:val="0Maintext"/>
              <w:spacing w:after="120" w:afterAutospacing="0" w:line="240" w:lineRule="auto"/>
              <w:ind w:firstLine="0"/>
              <w:rPr>
                <w:lang w:val="en-US"/>
              </w:rPr>
            </w:pPr>
            <w:r>
              <w:rPr>
                <w:lang w:val="en-US"/>
              </w:rPr>
              <w:t>Panasonic</w:t>
            </w:r>
          </w:p>
        </w:tc>
        <w:tc>
          <w:tcPr>
            <w:tcW w:w="6463" w:type="dxa"/>
          </w:tcPr>
          <w:p w14:paraId="5F86B6CA" w14:textId="77777777" w:rsidR="006C4E29" w:rsidRDefault="006C4E29" w:rsidP="006C4E2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2.1-1, we support Alt.1 as same as specified for </w:t>
            </w:r>
            <w:proofErr w:type="spellStart"/>
            <w:r>
              <w:rPr>
                <w:lang w:val="en-US"/>
              </w:rPr>
              <w:t>PCell</w:t>
            </w:r>
            <w:proofErr w:type="spellEnd"/>
            <w:r>
              <w:rPr>
                <w:lang w:val="en-US"/>
              </w:rPr>
              <w:t>/</w:t>
            </w:r>
            <w:proofErr w:type="spellStart"/>
            <w:r>
              <w:rPr>
                <w:lang w:val="en-US"/>
              </w:rPr>
              <w:t>PsCell</w:t>
            </w:r>
            <w:proofErr w:type="spellEnd"/>
            <w:r>
              <w:rPr>
                <w:lang w:val="en-US"/>
              </w:rPr>
              <w:t xml:space="preserve"> in Rel.15</w:t>
            </w:r>
          </w:p>
          <w:p w14:paraId="01B656FE" w14:textId="69676FDE" w:rsidR="006C4E29" w:rsidRDefault="006C4E29"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 xml:space="preserve">For Issue 2.1-2, our view is a kind of mixture between Alt.1 and Alt.2, in which </w:t>
            </w:r>
            <w:proofErr w:type="spellStart"/>
            <w:r>
              <w:rPr>
                <w:lang w:val="en-US"/>
              </w:rPr>
              <w:t>SCells</w:t>
            </w:r>
            <w:proofErr w:type="spellEnd"/>
            <w:r>
              <w:rPr>
                <w:lang w:val="en-US"/>
              </w:rPr>
              <w:t xml:space="preserve"> are grouped, but not informed to UE, and the network configures one of the </w:t>
            </w:r>
            <w:proofErr w:type="spellStart"/>
            <w:r>
              <w:rPr>
                <w:lang w:val="en-US"/>
              </w:rPr>
              <w:t>SCells</w:t>
            </w:r>
            <w:proofErr w:type="spellEnd"/>
            <w:r>
              <w:rPr>
                <w:lang w:val="en-US"/>
              </w:rPr>
              <w:t xml:space="preserve"> within the group as a representative SCell of the group. For this representative SCell, we </w:t>
            </w:r>
            <w:r w:rsidRPr="00D71728">
              <w:rPr>
                <w:lang w:val="en-US"/>
              </w:rPr>
              <w:t>reuse beam failure detection procedure specified in Rel-15, where the beam failure detection is performed per SCell.</w:t>
            </w:r>
            <w:r>
              <w:rPr>
                <w:lang w:val="en-US"/>
              </w:rPr>
              <w:t xml:space="preserve"> Therefore, from UE perspective (or specification perspective), our view is Alt.1. On the other hand, current definition of Alt.2 </w:t>
            </w:r>
            <w:r w:rsidR="009E74A4">
              <w:rPr>
                <w:lang w:val="en-US"/>
              </w:rPr>
              <w:t>"</w:t>
            </w:r>
            <w:r w:rsidR="009E74A4">
              <w:t>t</w:t>
            </w:r>
            <w:r w:rsidR="009E74A4" w:rsidRPr="00D71728">
              <w:rPr>
                <w:lang w:val="en-US"/>
              </w:rPr>
              <w:t xml:space="preserve">he group of </w:t>
            </w:r>
            <w:proofErr w:type="spellStart"/>
            <w:r w:rsidR="009E74A4" w:rsidRPr="00D71728">
              <w:rPr>
                <w:lang w:val="en-US"/>
              </w:rPr>
              <w:t>SCells</w:t>
            </w:r>
            <w:proofErr w:type="spellEnd"/>
            <w:r w:rsidR="009E74A4" w:rsidRPr="00D71728">
              <w:rPr>
                <w:lang w:val="en-US"/>
              </w:rPr>
              <w:t xml:space="preserve"> can be configured by gNB</w:t>
            </w:r>
            <w:r w:rsidR="009E74A4">
              <w:rPr>
                <w:lang w:val="en-US"/>
              </w:rPr>
              <w:t xml:space="preserve">" </w:t>
            </w:r>
            <w:r>
              <w:rPr>
                <w:lang w:val="en-US"/>
              </w:rPr>
              <w:t>does</w:t>
            </w:r>
            <w:r w:rsidR="009E74A4">
              <w:rPr>
                <w:lang w:val="en-US"/>
              </w:rPr>
              <w:t xml:space="preserve"> not say that this information is informed to </w:t>
            </w:r>
            <w:r>
              <w:rPr>
                <w:lang w:val="en-US"/>
              </w:rPr>
              <w:t xml:space="preserve">UE or not. </w:t>
            </w:r>
            <w:r w:rsidR="00363570">
              <w:rPr>
                <w:lang w:val="en-US"/>
              </w:rPr>
              <w:t>Since</w:t>
            </w:r>
            <w:r>
              <w:rPr>
                <w:lang w:val="en-US"/>
              </w:rPr>
              <w:t xml:space="preserve"> UE is operating</w:t>
            </w:r>
            <w:r w:rsidR="009E74A4">
              <w:rPr>
                <w:lang w:val="en-US"/>
              </w:rPr>
              <w:t xml:space="preserve"> based on</w:t>
            </w:r>
            <w:r>
              <w:rPr>
                <w:lang w:val="en-US"/>
              </w:rPr>
              <w:t xml:space="preserve"> Alt.1 </w:t>
            </w:r>
            <w:proofErr w:type="spellStart"/>
            <w:r>
              <w:rPr>
                <w:lang w:val="en-US"/>
              </w:rPr>
              <w:t>behavoiur</w:t>
            </w:r>
            <w:proofErr w:type="spellEnd"/>
            <w:r>
              <w:rPr>
                <w:lang w:val="en-US"/>
              </w:rPr>
              <w:t>, from the network perspective, "</w:t>
            </w:r>
            <w:r>
              <w:t xml:space="preserve"> </w:t>
            </w:r>
            <w:r w:rsidRPr="00D71728">
              <w:rPr>
                <w:lang w:val="en-US"/>
              </w:rPr>
              <w:t xml:space="preserve">UE can declare beam failure for a group of </w:t>
            </w:r>
            <w:proofErr w:type="spellStart"/>
            <w:r w:rsidRPr="00D71728">
              <w:rPr>
                <w:lang w:val="en-US"/>
              </w:rPr>
              <w:t>SCells</w:t>
            </w:r>
            <w:proofErr w:type="spellEnd"/>
            <w:r w:rsidRPr="00D71728">
              <w:rPr>
                <w:lang w:val="en-US"/>
              </w:rPr>
              <w:t xml:space="preserve"> if beam fail</w:t>
            </w:r>
            <w:r>
              <w:rPr>
                <w:lang w:val="en-US"/>
              </w:rPr>
              <w:t>ure for any of them is declared" is achieved.</w:t>
            </w:r>
          </w:p>
        </w:tc>
      </w:tr>
      <w:tr w:rsidR="00127065" w14:paraId="4A72F140"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79A58290" w14:textId="5491B430" w:rsidR="00127065" w:rsidRDefault="00127065" w:rsidP="00127065">
            <w:pPr>
              <w:pStyle w:val="0Maintext"/>
              <w:spacing w:after="120" w:afterAutospacing="0" w:line="240" w:lineRule="auto"/>
              <w:ind w:firstLine="0"/>
              <w:rPr>
                <w:lang w:val="en-US"/>
              </w:rPr>
            </w:pPr>
            <w:r>
              <w:rPr>
                <w:lang w:val="en-US"/>
              </w:rPr>
              <w:lastRenderedPageBreak/>
              <w:t>Sony</w:t>
            </w:r>
          </w:p>
        </w:tc>
        <w:tc>
          <w:tcPr>
            <w:tcW w:w="6463" w:type="dxa"/>
          </w:tcPr>
          <w:p w14:paraId="74BA7F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097158">
              <w:rPr>
                <w:lang w:val="en-US"/>
              </w:rPr>
              <w:t>Issue 2.1-1</w:t>
            </w:r>
            <w:r>
              <w:rPr>
                <w:lang w:val="en-US"/>
              </w:rPr>
              <w:t>, support Alt.1 since for SCell it is straight-</w:t>
            </w:r>
            <w:proofErr w:type="spellStart"/>
            <w:r>
              <w:rPr>
                <w:lang w:val="en-US"/>
              </w:rPr>
              <w:t>farward</w:t>
            </w:r>
            <w:proofErr w:type="spellEnd"/>
            <w:r>
              <w:rPr>
                <w:lang w:val="en-US"/>
              </w:rPr>
              <w:t xml:space="preserve"> to configure up to 3 BFR RSs for up to 3 CORESETs. </w:t>
            </w:r>
          </w:p>
          <w:p w14:paraId="5D8ECD9D" w14:textId="31B2ECCA"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534912">
              <w:rPr>
                <w:u w:val="single"/>
                <w:lang w:val="en-US"/>
              </w:rPr>
              <w:t>Issue 2.1-</w:t>
            </w:r>
            <w:r>
              <w:rPr>
                <w:u w:val="single"/>
                <w:lang w:val="en-US"/>
              </w:rPr>
              <w:t xml:space="preserve">2, support Alt.2. By grouping multiple </w:t>
            </w:r>
            <w:proofErr w:type="spellStart"/>
            <w:r>
              <w:rPr>
                <w:u w:val="single"/>
                <w:lang w:val="en-US"/>
              </w:rPr>
              <w:t>SCells</w:t>
            </w:r>
            <w:proofErr w:type="spellEnd"/>
            <w:r>
              <w:rPr>
                <w:u w:val="single"/>
                <w:lang w:val="en-US"/>
              </w:rPr>
              <w:t xml:space="preserve"> (assuming the same QCL assumption) into a group, the total number of BFD RSs can be significantly reduced. In addition, if gNB configures each group with a SCell, then Alt.2 degrades back to Alt.1.</w:t>
            </w:r>
          </w:p>
        </w:tc>
      </w:tr>
      <w:tr w:rsidR="006351F3" w14:paraId="7532DB6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DF07FDE" w14:textId="0A4CEF0C" w:rsidR="006351F3" w:rsidRDefault="006351F3" w:rsidP="006351F3">
            <w:pPr>
              <w:pStyle w:val="0Maintext"/>
              <w:spacing w:after="120" w:afterAutospacing="0" w:line="240" w:lineRule="auto"/>
              <w:ind w:firstLine="0"/>
              <w:rPr>
                <w:lang w:val="en-US"/>
              </w:rPr>
            </w:pPr>
            <w:r>
              <w:rPr>
                <w:lang w:val="en-US"/>
              </w:rPr>
              <w:t>CATT</w:t>
            </w:r>
          </w:p>
        </w:tc>
        <w:tc>
          <w:tcPr>
            <w:tcW w:w="6463" w:type="dxa"/>
          </w:tcPr>
          <w:p w14:paraId="579B91E4"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On issue 2.1-2: </w:t>
            </w:r>
          </w:p>
          <w:p w14:paraId="0638B02C"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First, comparing the differences between these two alternatives, our preference would be alt-1 which is simpler, future proof and more implementation flexible. </w:t>
            </w:r>
          </w:p>
          <w:p w14:paraId="3E664A08" w14:textId="47CB4161"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Secondly, we want to seek clarification on </w:t>
            </w:r>
            <w:proofErr w:type="spellStart"/>
            <w:r>
              <w:rPr>
                <w:lang w:val="en-US"/>
              </w:rPr>
              <w:t>on</w:t>
            </w:r>
            <w:proofErr w:type="spellEnd"/>
            <w:r>
              <w:rPr>
                <w:lang w:val="en-US"/>
              </w:rPr>
              <w:t xml:space="preserve"> the first statement of “reusing Rel.15 procedure”, as “procedure” may cover many details and could be interpreted in different ways. Probably this statement can be deleted as it doesn’t really affect down-selection between these two alternatives anyway.   </w:t>
            </w:r>
          </w:p>
        </w:tc>
      </w:tr>
      <w:tr w:rsidR="006351F3" w14:paraId="1299D1F8"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3354904" w14:textId="5B980552" w:rsidR="006351F3" w:rsidRDefault="006351F3" w:rsidP="006351F3">
            <w:pPr>
              <w:pStyle w:val="0Maintext"/>
              <w:spacing w:after="120" w:afterAutospacing="0" w:line="240" w:lineRule="auto"/>
              <w:ind w:firstLine="0"/>
              <w:rPr>
                <w:lang w:val="en-US"/>
              </w:rPr>
            </w:pPr>
            <w:r>
              <w:rPr>
                <w:lang w:val="en-US"/>
              </w:rPr>
              <w:t>Qualcomm</w:t>
            </w:r>
          </w:p>
        </w:tc>
        <w:tc>
          <w:tcPr>
            <w:tcW w:w="6463" w:type="dxa"/>
          </w:tcPr>
          <w:p w14:paraId="721107E2" w14:textId="77777777" w:rsidR="006351F3" w:rsidRPr="00EB5A84" w:rsidRDefault="006351F3" w:rsidP="006351F3">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2.1-1, support max 2 BFD RS per BWP to be consistent with R15.</w:t>
            </w:r>
          </w:p>
          <w:p w14:paraId="3E3F046E" w14:textId="126854ED"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2.1-2, support beam failure is declared for a group of CCs based on BFD on a single CC to reduce complexity.</w:t>
            </w:r>
          </w:p>
        </w:tc>
      </w:tr>
      <w:tr w:rsidR="008C506A" w14:paraId="7EF23C6F"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2A6640" w14:textId="19F75F63" w:rsidR="008C506A" w:rsidRDefault="008C506A" w:rsidP="008C506A">
            <w:pPr>
              <w:pStyle w:val="0Maintext"/>
              <w:spacing w:after="120" w:afterAutospacing="0" w:line="240" w:lineRule="auto"/>
              <w:ind w:firstLine="0"/>
              <w:rPr>
                <w:lang w:val="en-US"/>
              </w:rPr>
            </w:pPr>
            <w:proofErr w:type="spellStart"/>
            <w:r>
              <w:rPr>
                <w:lang w:val="en-US"/>
              </w:rPr>
              <w:t>Convida</w:t>
            </w:r>
            <w:proofErr w:type="spellEnd"/>
            <w:r>
              <w:rPr>
                <w:lang w:val="en-US"/>
              </w:rPr>
              <w:t xml:space="preserve"> Wireless</w:t>
            </w:r>
          </w:p>
        </w:tc>
        <w:tc>
          <w:tcPr>
            <w:tcW w:w="6463" w:type="dxa"/>
          </w:tcPr>
          <w:p w14:paraId="3D3DB36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There are already two UE capabilities defined in Rel-15:</w:t>
            </w:r>
          </w:p>
          <w:p w14:paraId="0318003D"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i/>
                <w:iCs/>
              </w:rPr>
            </w:pPr>
            <w:proofErr w:type="spellStart"/>
            <w:r w:rsidRPr="001F528E">
              <w:rPr>
                <w:b/>
                <w:bCs/>
                <w:i/>
                <w:iCs/>
              </w:rPr>
              <w:t>maxNumberCSI</w:t>
            </w:r>
            <w:proofErr w:type="spellEnd"/>
            <w:r w:rsidRPr="001F528E">
              <w:rPr>
                <w:b/>
                <w:bCs/>
                <w:i/>
                <w:iCs/>
              </w:rPr>
              <w:t>-RS-BF</w:t>
            </w:r>
            <w:r>
              <w:rPr>
                <w:b/>
                <w:bCs/>
                <w:i/>
                <w:iCs/>
              </w:rPr>
              <w:t>D</w:t>
            </w:r>
          </w:p>
          <w:p w14:paraId="4ACDCFC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proofErr w:type="spellStart"/>
            <w:r w:rsidRPr="001F528E">
              <w:rPr>
                <w:b/>
                <w:bCs/>
                <w:i/>
                <w:iCs/>
              </w:rPr>
              <w:t>maxNumberSSB</w:t>
            </w:r>
            <w:proofErr w:type="spellEnd"/>
            <w:r w:rsidRPr="001F528E">
              <w:rPr>
                <w:b/>
                <w:bCs/>
                <w:i/>
                <w:iCs/>
              </w:rPr>
              <w:t>-BF</w:t>
            </w:r>
            <w:r>
              <w:rPr>
                <w:b/>
                <w:bCs/>
                <w:i/>
                <w:iCs/>
              </w:rPr>
              <w:t>D</w:t>
            </w:r>
          </w:p>
          <w:p w14:paraId="54A88778"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which are reported per band. Since the gNB knows the UE capability, we think it is OK to allow RRC configuration of 3 BFR-RS per BWP (or even up to 5).</w:t>
            </w:r>
          </w:p>
          <w:p w14:paraId="6061DB56"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have also agreed on a UE capability on the maximum number of </w:t>
            </w:r>
            <w:proofErr w:type="spellStart"/>
            <w:r>
              <w:rPr>
                <w:lang w:val="en-US"/>
              </w:rPr>
              <w:t>SCells</w:t>
            </w:r>
            <w:proofErr w:type="spellEnd"/>
            <w:r>
              <w:rPr>
                <w:lang w:val="en-US"/>
              </w:rPr>
              <w:t xml:space="preserve"> on which the UE performs BFD. This capability together with the two capabilities above (per band) should be sufficient for the UE to manage BFD complexity, even if the maximum number of configurable BFD-RS per BWP is 3.</w:t>
            </w:r>
          </w:p>
          <w:p w14:paraId="39A16025" w14:textId="25285CCB" w:rsidR="008C506A" w:rsidRPr="00EB5A84" w:rsidRDefault="008C506A" w:rsidP="008C506A">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 selection rule may be useful, in order to make sure that these UE capabilities are not exceeded. This could reduce the amount of RRC reconfiguration of BFR as </w:t>
            </w:r>
            <w:proofErr w:type="spellStart"/>
            <w:r>
              <w:rPr>
                <w:lang w:val="en-US"/>
              </w:rPr>
              <w:t>SCells</w:t>
            </w:r>
            <w:proofErr w:type="spellEnd"/>
            <w:r>
              <w:rPr>
                <w:lang w:val="en-US"/>
              </w:rPr>
              <w:t xml:space="preserve"> are activated/deactivated and BWPs are switched. </w:t>
            </w:r>
          </w:p>
        </w:tc>
      </w:tr>
    </w:tbl>
    <w:p w14:paraId="2D9D421D" w14:textId="77777777" w:rsidR="00534912" w:rsidRDefault="00534912" w:rsidP="00E11B95">
      <w:pPr>
        <w:pStyle w:val="0Maintext"/>
        <w:spacing w:after="120" w:afterAutospacing="0" w:line="240" w:lineRule="auto"/>
        <w:ind w:firstLine="0"/>
        <w:rPr>
          <w:lang w:val="en-US"/>
        </w:rPr>
      </w:pPr>
    </w:p>
    <w:p w14:paraId="73B36F35" w14:textId="19858043" w:rsidR="00534912" w:rsidRDefault="00140B51" w:rsidP="00140B51">
      <w:pPr>
        <w:pStyle w:val="Heading2"/>
      </w:pPr>
      <w:r>
        <w:t>New beam identification</w:t>
      </w:r>
    </w:p>
    <w:p w14:paraId="28CB4792" w14:textId="4490D511" w:rsidR="00140B51" w:rsidRDefault="00140B51" w:rsidP="00E11B95">
      <w:pPr>
        <w:pStyle w:val="0Maintext"/>
        <w:spacing w:after="120" w:afterAutospacing="0" w:line="240" w:lineRule="auto"/>
        <w:ind w:firstLine="0"/>
        <w:rPr>
          <w:lang w:val="en-US"/>
        </w:rPr>
      </w:pPr>
      <w:r>
        <w:rPr>
          <w:lang w:val="en-US"/>
        </w:rPr>
        <w:t>For SCell new beam identification, one open issue is whether the NBI RS can be optionally configured. There are two alternatives based on the agreement in last meeting.</w:t>
      </w:r>
    </w:p>
    <w:tbl>
      <w:tblPr>
        <w:tblStyle w:val="TableGrid"/>
        <w:tblW w:w="0" w:type="auto"/>
        <w:tblLook w:val="04A0" w:firstRow="1" w:lastRow="0" w:firstColumn="1" w:lastColumn="0" w:noHBand="0" w:noVBand="1"/>
      </w:tblPr>
      <w:tblGrid>
        <w:gridCol w:w="9010"/>
      </w:tblGrid>
      <w:tr w:rsidR="00AF34D0" w14:paraId="162FEE04" w14:textId="77777777" w:rsidTr="00AF34D0">
        <w:tc>
          <w:tcPr>
            <w:tcW w:w="9010" w:type="dxa"/>
          </w:tcPr>
          <w:p w14:paraId="028F4209" w14:textId="77777777" w:rsidR="00AF34D0" w:rsidRPr="003B620C" w:rsidRDefault="00AF34D0" w:rsidP="00AF34D0">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CE50A0B" w14:textId="77777777" w:rsidR="00AF34D0" w:rsidRPr="003B620C" w:rsidRDefault="00AF34D0" w:rsidP="00AF34D0">
            <w:pPr>
              <w:pStyle w:val="0Maintext"/>
              <w:spacing w:after="0" w:afterAutospacing="0" w:line="240" w:lineRule="auto"/>
              <w:ind w:firstLine="0"/>
              <w:rPr>
                <w:rFonts w:cs="Times New Roman"/>
                <w:color w:val="000000" w:themeColor="text1"/>
                <w:lang w:val="en-US"/>
              </w:rPr>
            </w:pPr>
            <w:proofErr w:type="gramStart"/>
            <w:r w:rsidRPr="003B620C">
              <w:rPr>
                <w:rFonts w:cs="Times New Roman"/>
                <w:color w:val="000000" w:themeColor="text1"/>
                <w:lang w:val="en-US"/>
              </w:rPr>
              <w:t>Down-select</w:t>
            </w:r>
            <w:proofErr w:type="gramEnd"/>
            <w:r w:rsidRPr="003B620C">
              <w:rPr>
                <w:rFonts w:cs="Times New Roman"/>
                <w:color w:val="000000" w:themeColor="text1"/>
                <w:lang w:val="en-US"/>
              </w:rPr>
              <w:t xml:space="preserve"> one of the following alternatives on UE behavior when no new beam RS is configured in RAN1#98bis</w:t>
            </w:r>
          </w:p>
          <w:p w14:paraId="09BF1960" w14:textId="77777777" w:rsidR="00AF34D0" w:rsidRPr="003B620C"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1: UE shall expect gNB to configure at least one new beam RS if BFR for corresponding SCell is configured</w:t>
            </w:r>
          </w:p>
          <w:p w14:paraId="617665E5" w14:textId="1D3F78A9" w:rsidR="00AF34D0" w:rsidRPr="00AF34D0"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lastRenderedPageBreak/>
              <w:t>Alt 3: If new beam RS is not configured, all SSBs are considered as new beam RS candidates</w:t>
            </w:r>
          </w:p>
        </w:tc>
      </w:tr>
    </w:tbl>
    <w:p w14:paraId="034AD003" w14:textId="77777777" w:rsidR="00AF34D0" w:rsidRDefault="00AF34D0" w:rsidP="00E11B95">
      <w:pPr>
        <w:pStyle w:val="0Maintext"/>
        <w:spacing w:after="120" w:afterAutospacing="0" w:line="240" w:lineRule="auto"/>
        <w:ind w:firstLine="0"/>
        <w:rPr>
          <w:lang w:val="en-US"/>
        </w:rPr>
      </w:pPr>
    </w:p>
    <w:p w14:paraId="7A11589E" w14:textId="45A4499C" w:rsidR="00140B51" w:rsidRPr="00140B51" w:rsidRDefault="00140B51" w:rsidP="00E11B95">
      <w:pPr>
        <w:pStyle w:val="0Maintext"/>
        <w:spacing w:after="120" w:afterAutospacing="0" w:line="240" w:lineRule="auto"/>
        <w:ind w:firstLine="0"/>
        <w:rPr>
          <w:u w:val="single"/>
          <w:lang w:val="en-US"/>
        </w:rPr>
      </w:pPr>
      <w:r w:rsidRPr="00140B51">
        <w:rPr>
          <w:u w:val="single"/>
          <w:lang w:val="en-US"/>
        </w:rPr>
        <w:t>Issue 2.2 (</w:t>
      </w:r>
      <w:r w:rsidR="000F5F6F">
        <w:rPr>
          <w:u w:val="single"/>
          <w:lang w:val="en-US" w:eastAsia="zh-CN"/>
        </w:rPr>
        <w:t>down-selection based on the agreement above</w:t>
      </w:r>
      <w:r w:rsidRPr="00140B51">
        <w:rPr>
          <w:rFonts w:hint="eastAsia"/>
          <w:u w:val="single"/>
          <w:lang w:val="en-US" w:eastAsia="zh-CN"/>
        </w:rPr>
        <w:t>)</w:t>
      </w:r>
    </w:p>
    <w:p w14:paraId="6B193C01" w14:textId="2B1D07C1" w:rsidR="0044270C" w:rsidRPr="00444FBC" w:rsidRDefault="0044270C" w:rsidP="0044270C">
      <w:pPr>
        <w:pStyle w:val="0Maintext"/>
        <w:numPr>
          <w:ilvl w:val="0"/>
          <w:numId w:val="14"/>
        </w:numPr>
        <w:spacing w:after="120" w:afterAutospacing="0" w:line="240" w:lineRule="auto"/>
        <w:rPr>
          <w:lang w:val="en-US"/>
        </w:rPr>
      </w:pPr>
      <w:r w:rsidRPr="00444FBC">
        <w:rPr>
          <w:lang w:val="en-US"/>
        </w:rPr>
        <w:t>Alt1:</w:t>
      </w:r>
      <w:r w:rsidR="00101EA0" w:rsidRPr="00444FBC">
        <w:rPr>
          <w:lang w:val="en-US"/>
        </w:rPr>
        <w:t xml:space="preserve"> OPPO</w:t>
      </w:r>
      <w:r w:rsidR="00FE2CDB" w:rsidRPr="00444FBC">
        <w:rPr>
          <w:lang w:val="en-US"/>
        </w:rPr>
        <w:t>, vivo</w:t>
      </w:r>
      <w:r w:rsidR="00F37B0B" w:rsidRPr="00444FBC">
        <w:rPr>
          <w:lang w:val="en-US"/>
        </w:rPr>
        <w:t>, ZTE</w:t>
      </w:r>
      <w:r w:rsidR="007F2F62" w:rsidRPr="00444FBC">
        <w:rPr>
          <w:lang w:val="en-US"/>
        </w:rPr>
        <w:t>, CATT</w:t>
      </w:r>
      <w:r w:rsidR="00B42273" w:rsidRPr="00444FBC">
        <w:rPr>
          <w:lang w:val="en-US"/>
        </w:rPr>
        <w:t xml:space="preserve">, Sony, APT, </w:t>
      </w:r>
      <w:r w:rsidR="00A54528" w:rsidRPr="00444FBC">
        <w:rPr>
          <w:lang w:val="en-US"/>
        </w:rPr>
        <w:t>Qualcomm</w:t>
      </w:r>
      <w:r w:rsidR="003448B2" w:rsidRPr="00444FBC">
        <w:rPr>
          <w:lang w:val="en-US"/>
        </w:rPr>
        <w:t>, China Unicom, Apple</w:t>
      </w:r>
      <w:r w:rsidR="005F3212" w:rsidRPr="00444FBC">
        <w:rPr>
          <w:lang w:val="en-US"/>
        </w:rPr>
        <w:t>, Intel</w:t>
      </w:r>
      <w:r w:rsidR="00AD5D7A" w:rsidRPr="00444FBC">
        <w:rPr>
          <w:lang w:val="en-US"/>
        </w:rPr>
        <w:t>, MTK</w:t>
      </w:r>
      <w:r w:rsidR="00254B11" w:rsidRPr="00444FBC">
        <w:rPr>
          <w:lang w:val="en-US"/>
        </w:rPr>
        <w:t>, Spreadtrum</w:t>
      </w:r>
    </w:p>
    <w:p w14:paraId="421FDBB6" w14:textId="07CF92F7" w:rsidR="0044270C" w:rsidRPr="00444FBC" w:rsidRDefault="0044270C" w:rsidP="0044270C">
      <w:pPr>
        <w:pStyle w:val="0Maintext"/>
        <w:numPr>
          <w:ilvl w:val="0"/>
          <w:numId w:val="14"/>
        </w:numPr>
        <w:spacing w:after="120" w:afterAutospacing="0" w:line="240" w:lineRule="auto"/>
        <w:rPr>
          <w:lang w:val="en-US"/>
        </w:rPr>
      </w:pPr>
      <w:r w:rsidRPr="00444FBC">
        <w:rPr>
          <w:lang w:val="en-US"/>
        </w:rPr>
        <w:t>Alt3: Huawei/HiSilicon</w:t>
      </w:r>
      <w:r w:rsidR="00E21A1B" w:rsidRPr="00444FBC">
        <w:rPr>
          <w:lang w:val="en-US"/>
        </w:rPr>
        <w:t>, Panasonic</w:t>
      </w:r>
      <w:r w:rsidR="000C070A" w:rsidRPr="00444FBC">
        <w:rPr>
          <w:lang w:val="en-US"/>
        </w:rPr>
        <w:t>, LG</w:t>
      </w:r>
      <w:r w:rsidR="00F923C4" w:rsidRPr="00444FBC">
        <w:rPr>
          <w:lang w:val="en-US"/>
        </w:rPr>
        <w:t>, Docomo</w:t>
      </w:r>
      <w:r w:rsidR="003448B2" w:rsidRPr="00444FBC">
        <w:rPr>
          <w:lang w:val="en-US"/>
        </w:rPr>
        <w:t>, China Telecom</w:t>
      </w:r>
      <w:r w:rsidR="008C506A">
        <w:rPr>
          <w:lang w:val="en-US"/>
        </w:rPr>
        <w:t xml:space="preserve">, </w:t>
      </w:r>
      <w:proofErr w:type="spellStart"/>
      <w:r w:rsidR="008C506A">
        <w:rPr>
          <w:lang w:val="en-US"/>
        </w:rPr>
        <w:t>Convida</w:t>
      </w:r>
      <w:proofErr w:type="spellEnd"/>
      <w:r w:rsidR="008C506A">
        <w:rPr>
          <w:lang w:val="en-US"/>
        </w:rPr>
        <w:t xml:space="preserve"> Wireless</w:t>
      </w:r>
    </w:p>
    <w:p w14:paraId="4DE5F529" w14:textId="094AD09C" w:rsidR="00140B51" w:rsidRDefault="00140B51" w:rsidP="00E11B95">
      <w:pPr>
        <w:pStyle w:val="0Maintext"/>
        <w:spacing w:after="120" w:afterAutospacing="0" w:line="240" w:lineRule="auto"/>
        <w:ind w:firstLine="0"/>
        <w:rPr>
          <w:lang w:val="en-US"/>
        </w:rPr>
      </w:pPr>
    </w:p>
    <w:p w14:paraId="088D21D4" w14:textId="7D4FF63B"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majority view </w:t>
      </w:r>
      <w:r>
        <w:rPr>
          <w:u w:val="single"/>
          <w:lang w:val="en-US"/>
        </w:rPr>
        <w:t>supports Alt1</w:t>
      </w:r>
      <w:r w:rsidRPr="0031201D">
        <w:rPr>
          <w:u w:val="single"/>
          <w:lang w:val="en-US"/>
        </w:rPr>
        <w:t>.</w:t>
      </w:r>
    </w:p>
    <w:p w14:paraId="76FFDFC9" w14:textId="77777777" w:rsidR="00444FBC" w:rsidRDefault="00444FBC" w:rsidP="00D93169">
      <w:pPr>
        <w:pStyle w:val="0Maintext"/>
        <w:spacing w:after="120" w:afterAutospacing="0" w:line="240" w:lineRule="auto"/>
        <w:ind w:firstLine="0"/>
        <w:rPr>
          <w:lang w:val="en-US"/>
        </w:rPr>
      </w:pPr>
    </w:p>
    <w:p w14:paraId="19909F65" w14:textId="142BFFC5" w:rsidR="00140B51" w:rsidRDefault="00140B51" w:rsidP="00140B5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140B51" w14:paraId="3E41121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F9AE4" w14:textId="77777777" w:rsidR="00140B51" w:rsidRDefault="00140B51" w:rsidP="00854682">
            <w:pPr>
              <w:pStyle w:val="0Maintext"/>
              <w:spacing w:after="120" w:afterAutospacing="0" w:line="240" w:lineRule="auto"/>
              <w:ind w:firstLine="0"/>
              <w:rPr>
                <w:lang w:val="en-US"/>
              </w:rPr>
            </w:pPr>
            <w:r>
              <w:rPr>
                <w:lang w:val="en-US"/>
              </w:rPr>
              <w:t>Company</w:t>
            </w:r>
          </w:p>
        </w:tc>
        <w:tc>
          <w:tcPr>
            <w:tcW w:w="6463" w:type="dxa"/>
          </w:tcPr>
          <w:p w14:paraId="0F25F552" w14:textId="77777777" w:rsidR="00140B51" w:rsidRDefault="00140B5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140B51" w14:paraId="002258A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61061A" w14:textId="5053A2C1" w:rsidR="00140B51" w:rsidRDefault="00312748" w:rsidP="00854682">
            <w:pPr>
              <w:pStyle w:val="0Maintext"/>
              <w:spacing w:after="120" w:afterAutospacing="0" w:line="240" w:lineRule="auto"/>
              <w:ind w:firstLine="0"/>
              <w:rPr>
                <w:lang w:val="en-US"/>
              </w:rPr>
            </w:pPr>
            <w:r>
              <w:rPr>
                <w:lang w:val="en-US"/>
              </w:rPr>
              <w:t>Ericsson</w:t>
            </w:r>
          </w:p>
        </w:tc>
        <w:tc>
          <w:tcPr>
            <w:tcW w:w="6463" w:type="dxa"/>
          </w:tcPr>
          <w:p w14:paraId="6234014A" w14:textId="48619CBE" w:rsidR="00140B51" w:rsidRDefault="00312748"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Note that we support </w:t>
            </w:r>
            <w:proofErr w:type="spellStart"/>
            <w:r>
              <w:rPr>
                <w:lang w:val="en-US"/>
              </w:rPr>
              <w:t>SCells</w:t>
            </w:r>
            <w:proofErr w:type="spellEnd"/>
            <w:r>
              <w:rPr>
                <w:lang w:val="en-US"/>
              </w:rPr>
              <w:t xml:space="preserve"> without SSBs (subject to UE capability), and hence without periodic reference signals. It is also important that the UE can be configured to report ‘no beam found’. It is not clear to us how the two alternatives handle these requirements.</w:t>
            </w:r>
          </w:p>
        </w:tc>
      </w:tr>
      <w:tr w:rsidR="00140B51" w14:paraId="4092143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0B030FF" w14:textId="50D738B7" w:rsidR="00140B51" w:rsidRDefault="003B394C" w:rsidP="00854682">
            <w:pPr>
              <w:pStyle w:val="0Maintext"/>
              <w:spacing w:after="120" w:afterAutospacing="0" w:line="240" w:lineRule="auto"/>
              <w:ind w:firstLine="0"/>
              <w:rPr>
                <w:lang w:val="en-US"/>
              </w:rPr>
            </w:pPr>
            <w:r>
              <w:rPr>
                <w:lang w:val="en-US"/>
              </w:rPr>
              <w:t>Nokia</w:t>
            </w:r>
          </w:p>
        </w:tc>
        <w:tc>
          <w:tcPr>
            <w:tcW w:w="6463" w:type="dxa"/>
          </w:tcPr>
          <w:p w14:paraId="13888B66" w14:textId="51471330" w:rsidR="00140B51" w:rsidRDefault="00613D3D"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Removing Nokia from alt1, since the </w:t>
            </w:r>
            <w:r w:rsidR="00861DE4">
              <w:rPr>
                <w:lang w:val="en-US"/>
              </w:rPr>
              <w:t xml:space="preserve">configuration of </w:t>
            </w:r>
            <w:r>
              <w:rPr>
                <w:lang w:val="en-US"/>
              </w:rPr>
              <w:t xml:space="preserve">candidate RS list </w:t>
            </w:r>
            <w:r w:rsidR="003B394C">
              <w:rPr>
                <w:lang w:val="en-US"/>
              </w:rPr>
              <w:t xml:space="preserve">should be optional </w:t>
            </w:r>
            <w:r w:rsidR="00C52DAC">
              <w:rPr>
                <w:lang w:val="en-US"/>
              </w:rPr>
              <w:t>for network</w:t>
            </w:r>
            <w:r w:rsidR="00861DE4">
              <w:rPr>
                <w:lang w:val="en-US"/>
              </w:rPr>
              <w:t xml:space="preserve"> (similarly as in rel15)</w:t>
            </w:r>
            <w:r w:rsidR="00C52DAC">
              <w:rPr>
                <w:lang w:val="en-US"/>
              </w:rPr>
              <w:t>. In case the list is not configured</w:t>
            </w:r>
            <w:r w:rsidR="007F7FAC">
              <w:rPr>
                <w:lang w:val="en-US"/>
              </w:rPr>
              <w:t xml:space="preserve"> UE should be able to indicate SSBs as candidate if those are </w:t>
            </w:r>
            <w:r>
              <w:rPr>
                <w:lang w:val="en-US"/>
              </w:rPr>
              <w:t>transmitted</w:t>
            </w:r>
            <w:r w:rsidR="00C52DAC">
              <w:rPr>
                <w:lang w:val="en-US"/>
              </w:rPr>
              <w:t xml:space="preserve">. </w:t>
            </w:r>
            <w:r w:rsidR="00907ED6">
              <w:rPr>
                <w:lang w:val="en-US"/>
              </w:rPr>
              <w:t xml:space="preserve">This agreement should be </w:t>
            </w:r>
            <w:r w:rsidR="00C8654F">
              <w:rPr>
                <w:lang w:val="en-US"/>
              </w:rPr>
              <w:t>reconsidered or alt3 taken as basis</w:t>
            </w:r>
            <w:r w:rsidR="00907ED6">
              <w:rPr>
                <w:lang w:val="en-US"/>
              </w:rPr>
              <w:t>:</w:t>
            </w:r>
          </w:p>
          <w:p w14:paraId="19BF3688" w14:textId="1DB902DE" w:rsidR="00907ED6" w:rsidRDefault="00907ED6"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Network can </w:t>
            </w:r>
            <w:r w:rsidR="00ED2057">
              <w:rPr>
                <w:lang w:val="en-US"/>
              </w:rPr>
              <w:t>provide UE with candidate RS list</w:t>
            </w:r>
            <w:r w:rsidR="00262405">
              <w:rPr>
                <w:lang w:val="en-US"/>
              </w:rPr>
              <w:t xml:space="preserve"> via configuration</w:t>
            </w:r>
          </w:p>
          <w:p w14:paraId="2B84B11A" w14:textId="7F46547F" w:rsidR="00ED2057" w:rsidRDefault="00861DE4"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w:t>
            </w:r>
            <w:r w:rsidR="00262405">
              <w:rPr>
                <w:lang w:val="en-US"/>
              </w:rPr>
              <w:t xml:space="preserve"> the candidate RS list is not provided, UE assumes SSBs as candidates.</w:t>
            </w:r>
          </w:p>
          <w:p w14:paraId="42548C2B" w14:textId="37C34BA9" w:rsidR="00262405" w:rsidRDefault="00262405" w:rsidP="000843C3">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 no SSBs are found (or configured), UE indica</w:t>
            </w:r>
            <w:r w:rsidR="002059E2">
              <w:rPr>
                <w:lang w:val="en-US"/>
              </w:rPr>
              <w:t>tes “no candidate” i.e. it cannot signal any candidate to network.</w:t>
            </w:r>
          </w:p>
        </w:tc>
      </w:tr>
      <w:tr w:rsidR="0085394F" w14:paraId="7D16534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8D7F077" w14:textId="31709193" w:rsidR="0085394F" w:rsidRDefault="0085394F" w:rsidP="00854682">
            <w:pPr>
              <w:pStyle w:val="0Maintext"/>
              <w:spacing w:after="120" w:afterAutospacing="0" w:line="240" w:lineRule="auto"/>
              <w:ind w:firstLine="0"/>
              <w:rPr>
                <w:lang w:val="en-US"/>
              </w:rPr>
            </w:pPr>
            <w:r>
              <w:rPr>
                <w:lang w:val="en-US"/>
              </w:rPr>
              <w:t>OPPO</w:t>
            </w:r>
          </w:p>
        </w:tc>
        <w:tc>
          <w:tcPr>
            <w:tcW w:w="6463" w:type="dxa"/>
          </w:tcPr>
          <w:p w14:paraId="735167B4" w14:textId="3DB7BB54" w:rsidR="0085394F" w:rsidRDefault="003C7BD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Actually,</w:t>
            </w:r>
            <w:r w:rsidR="0085394F">
              <w:rPr>
                <w:lang w:val="en-US"/>
              </w:rPr>
              <w:t xml:space="preserve"> both Alt1 and Alt 3 </w:t>
            </w:r>
            <w:r>
              <w:rPr>
                <w:lang w:val="en-US"/>
              </w:rPr>
              <w:t xml:space="preserve">can </w:t>
            </w:r>
            <w:r w:rsidR="0085394F">
              <w:rPr>
                <w:lang w:val="en-US"/>
              </w:rPr>
              <w:t>work. However, Alt1 is more simple and straightforward solution,</w:t>
            </w:r>
          </w:p>
          <w:p w14:paraId="38153978" w14:textId="77777777" w:rsidR="0085394F"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Using SSB as new beam RS candidates needs more detailed clarifications. SSB is not always transmitted on SCell but always transmitted on </w:t>
            </w:r>
            <w:proofErr w:type="spellStart"/>
            <w:r>
              <w:rPr>
                <w:lang w:val="en-US"/>
              </w:rPr>
              <w:t>PCell</w:t>
            </w:r>
            <w:proofErr w:type="spellEnd"/>
            <w:r>
              <w:rPr>
                <w:lang w:val="en-US"/>
              </w:rPr>
              <w:t xml:space="preserve">. We have different CA deployment scenarios. Thus, if going with alt3, we would have to specify various scenarios. For example, if one SCell is in the same band as </w:t>
            </w:r>
            <w:proofErr w:type="spellStart"/>
            <w:r>
              <w:rPr>
                <w:lang w:val="en-US"/>
              </w:rPr>
              <w:t>Pcell</w:t>
            </w:r>
            <w:proofErr w:type="spellEnd"/>
            <w:r>
              <w:rPr>
                <w:lang w:val="en-US"/>
              </w:rPr>
              <w:t xml:space="preserve">, then the UE can use the SSB on </w:t>
            </w:r>
            <w:proofErr w:type="spellStart"/>
            <w:r>
              <w:rPr>
                <w:lang w:val="en-US"/>
              </w:rPr>
              <w:t>PCell</w:t>
            </w:r>
            <w:proofErr w:type="spellEnd"/>
            <w:r>
              <w:rPr>
                <w:lang w:val="en-US"/>
              </w:rPr>
              <w:t xml:space="preserve"> as new beam RS for SCell. But if the SCell in not in the same band as </w:t>
            </w:r>
            <w:proofErr w:type="spellStart"/>
            <w:r>
              <w:rPr>
                <w:lang w:val="en-US"/>
              </w:rPr>
              <w:t>PCell</w:t>
            </w:r>
            <w:proofErr w:type="spellEnd"/>
            <w:r>
              <w:rPr>
                <w:lang w:val="en-US"/>
              </w:rPr>
              <w:t xml:space="preserve">, the UE </w:t>
            </w:r>
            <w:proofErr w:type="spellStart"/>
            <w:r>
              <w:rPr>
                <w:lang w:val="en-US"/>
              </w:rPr>
              <w:t>can not</w:t>
            </w:r>
            <w:proofErr w:type="spellEnd"/>
            <w:r>
              <w:rPr>
                <w:lang w:val="en-US"/>
              </w:rPr>
              <w:t xml:space="preserve"> use the SSB on </w:t>
            </w:r>
            <w:proofErr w:type="spellStart"/>
            <w:r>
              <w:rPr>
                <w:lang w:val="en-US"/>
              </w:rPr>
              <w:t>PCell</w:t>
            </w:r>
            <w:proofErr w:type="spellEnd"/>
            <w:r>
              <w:rPr>
                <w:lang w:val="en-US"/>
              </w:rPr>
              <w:t>.</w:t>
            </w:r>
          </w:p>
          <w:p w14:paraId="2F30C585" w14:textId="06ADE40A" w:rsidR="005C59D8"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So overall, Alt1 seems to be a better choice. </w:t>
            </w:r>
          </w:p>
        </w:tc>
      </w:tr>
      <w:tr w:rsidR="005C59D8" w14:paraId="7E3BD20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21829CE" w14:textId="57F6314F" w:rsidR="005C59D8" w:rsidRDefault="005C59D8" w:rsidP="00854682">
            <w:pPr>
              <w:pStyle w:val="0Maintext"/>
              <w:spacing w:after="120" w:afterAutospacing="0" w:line="240" w:lineRule="auto"/>
              <w:ind w:firstLine="0"/>
              <w:rPr>
                <w:lang w:val="en-US"/>
              </w:rPr>
            </w:pPr>
            <w:r>
              <w:rPr>
                <w:lang w:val="en-US"/>
              </w:rPr>
              <w:t>Intel</w:t>
            </w:r>
          </w:p>
        </w:tc>
        <w:tc>
          <w:tcPr>
            <w:tcW w:w="6463" w:type="dxa"/>
          </w:tcPr>
          <w:p w14:paraId="2408BCB3" w14:textId="760AC3D0" w:rsidR="005C59D8" w:rsidRDefault="005C59D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Agree in principle with Alt. 1, however </w:t>
            </w:r>
            <w:r w:rsidR="000C2B05">
              <w:rPr>
                <w:lang w:val="en-US"/>
              </w:rPr>
              <w:t>we also agree with Ericsson that the case for “no beam found” also needs to be considered.</w:t>
            </w:r>
          </w:p>
        </w:tc>
      </w:tr>
      <w:tr w:rsidR="00AB072F" w14:paraId="0726A82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55A52F" w14:textId="710D9E6E" w:rsidR="00AB072F" w:rsidRPr="000843C3" w:rsidRDefault="00AB072F"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6CAEC0C8" w14:textId="0D2A13BF" w:rsidR="00AB072F" w:rsidRPr="000843C3" w:rsidRDefault="00AB072F" w:rsidP="00506B6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Support </w:t>
            </w:r>
            <w:r w:rsidR="00506B65">
              <w:rPr>
                <w:rFonts w:eastAsia="Malgun Gothic" w:hint="eastAsia"/>
                <w:lang w:val="en-US" w:eastAsia="ko-KR"/>
              </w:rPr>
              <w:t>Alt</w:t>
            </w:r>
            <w:r>
              <w:rPr>
                <w:rFonts w:eastAsia="Malgun Gothic"/>
                <w:lang w:val="en-US" w:eastAsia="ko-KR"/>
              </w:rPr>
              <w:t xml:space="preserve">3. Regarding the questions/comment from Ericsson and OPPO, we may consider additional restriction on Alt3 </w:t>
            </w:r>
            <w:r w:rsidR="00506B65">
              <w:rPr>
                <w:rFonts w:eastAsia="Malgun Gothic"/>
                <w:lang w:val="en-US" w:eastAsia="ko-KR"/>
              </w:rPr>
              <w:t xml:space="preserve">such </w:t>
            </w:r>
            <w:r>
              <w:rPr>
                <w:rFonts w:eastAsia="Malgun Gothic"/>
                <w:lang w:val="en-US" w:eastAsia="ko-KR"/>
              </w:rPr>
              <w:t xml:space="preserve">that this signaling option is applicable only when there </w:t>
            </w:r>
            <w:r w:rsidR="00506B65">
              <w:rPr>
                <w:rFonts w:eastAsia="Malgun Gothic"/>
                <w:lang w:val="en-US" w:eastAsia="ko-KR"/>
              </w:rPr>
              <w:t>exist</w:t>
            </w:r>
            <w:r>
              <w:rPr>
                <w:rFonts w:eastAsia="Malgun Gothic"/>
                <w:lang w:val="en-US" w:eastAsia="ko-KR"/>
              </w:rPr>
              <w:t xml:space="preserve"> SSBs in the SCell. With this restriction, UE </w:t>
            </w:r>
            <w:r>
              <w:rPr>
                <w:rFonts w:eastAsia="Malgun Gothic" w:hint="eastAsia"/>
                <w:lang w:val="en-US" w:eastAsia="ko-KR"/>
              </w:rPr>
              <w:t xml:space="preserve">can still report </w:t>
            </w:r>
            <w:r>
              <w:rPr>
                <w:rFonts w:eastAsia="Malgun Gothic"/>
                <w:lang w:val="en-US" w:eastAsia="ko-KR"/>
              </w:rPr>
              <w:t xml:space="preserve">‘no beam found’ if no SSB satisfies </w:t>
            </w:r>
            <w:r w:rsidR="00506B65">
              <w:rPr>
                <w:rFonts w:eastAsia="Malgun Gothic"/>
                <w:lang w:val="en-US" w:eastAsia="ko-KR"/>
              </w:rPr>
              <w:t>the threshold as Nokia mentioned above</w:t>
            </w:r>
            <w:r>
              <w:rPr>
                <w:rFonts w:eastAsia="Malgun Gothic"/>
                <w:lang w:val="en-US" w:eastAsia="ko-KR"/>
              </w:rPr>
              <w:t>.</w:t>
            </w:r>
          </w:p>
        </w:tc>
      </w:tr>
      <w:tr w:rsidR="00A10FFA" w14:paraId="4C8B7CA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F3044C" w14:textId="65A809D9" w:rsidR="00A10FFA" w:rsidRDefault="00A10FFA" w:rsidP="00A10FFA">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1F8B02D" w14:textId="26A0839A" w:rsidR="00A10FFA" w:rsidRDefault="00A10FFA" w:rsidP="00A10FF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3. </w:t>
            </w:r>
          </w:p>
        </w:tc>
      </w:tr>
      <w:tr w:rsidR="005D1F6F" w14:paraId="11ADD2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53CD35" w14:textId="39CA22B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8F45D58" w14:textId="1AA2AE55"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 xml:space="preserve">Alt 3 can NOT work well in the case where there is not available SSBs for candidate beam identification, e.g., SCell in FR2 and </w:t>
            </w:r>
            <w:proofErr w:type="spellStart"/>
            <w:r>
              <w:rPr>
                <w:rFonts w:eastAsia="Microsoft YaHei"/>
              </w:rPr>
              <w:t>PCell</w:t>
            </w:r>
            <w:proofErr w:type="spellEnd"/>
            <w:r>
              <w:rPr>
                <w:rFonts w:eastAsia="Microsoft YaHei"/>
              </w:rPr>
              <w:t xml:space="preserve"> in FR1, which is the most essential scenario for SCell BFR. The benefits and usages for this alternative is not clear, and consequently, for the simplifying the procedure of SCell-BFR, the gNB shall configure the new beam RS for BFR.</w:t>
            </w:r>
          </w:p>
        </w:tc>
      </w:tr>
      <w:tr w:rsidR="00CB2F8A" w14:paraId="05E522A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E1BE58" w14:textId="5138C22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8502697" w14:textId="430B4D5D" w:rsidR="00CB2F8A" w:rsidRP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2.2, we support Alt.3.</w:t>
            </w:r>
          </w:p>
        </w:tc>
      </w:tr>
      <w:tr w:rsidR="008C506A" w14:paraId="7B3438D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4E1FF5" w14:textId="5AF22C86" w:rsidR="008C506A" w:rsidRDefault="008C506A" w:rsidP="008C506A">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6463" w:type="dxa"/>
          </w:tcPr>
          <w:p w14:paraId="7F2CF808" w14:textId="1443A678"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lang w:eastAsia="zh-CN"/>
              </w:rPr>
              <w:t xml:space="preserve">Alt 3, with the Nokia/LGE revision is good. </w:t>
            </w:r>
          </w:p>
        </w:tc>
      </w:tr>
    </w:tbl>
    <w:p w14:paraId="4F34042A" w14:textId="77777777" w:rsidR="00140B51" w:rsidRDefault="00140B51" w:rsidP="00E11B95">
      <w:pPr>
        <w:pStyle w:val="0Maintext"/>
        <w:spacing w:after="120" w:afterAutospacing="0" w:line="240" w:lineRule="auto"/>
        <w:ind w:firstLine="0"/>
        <w:rPr>
          <w:lang w:val="en-US"/>
        </w:rPr>
      </w:pPr>
    </w:p>
    <w:p w14:paraId="5D339572" w14:textId="0AD5B390" w:rsidR="00140B51" w:rsidRDefault="00140B51" w:rsidP="00140B51">
      <w:pPr>
        <w:pStyle w:val="Heading2"/>
      </w:pPr>
      <w:r>
        <w:t xml:space="preserve">Collision handling when PUCCH-BFR is collided with </w:t>
      </w:r>
      <w:proofErr w:type="gramStart"/>
      <w:r>
        <w:t>other</w:t>
      </w:r>
      <w:proofErr w:type="gramEnd"/>
      <w:r>
        <w:t xml:space="preserve"> signal</w:t>
      </w:r>
    </w:p>
    <w:p w14:paraId="29646078" w14:textId="52F2738F" w:rsidR="00140B51" w:rsidRDefault="00140B51" w:rsidP="00E11B95">
      <w:pPr>
        <w:pStyle w:val="0Maintext"/>
        <w:spacing w:after="120" w:afterAutospacing="0" w:line="240" w:lineRule="auto"/>
        <w:ind w:firstLine="0"/>
        <w:rPr>
          <w:lang w:val="en-US"/>
        </w:rPr>
      </w:pPr>
      <w:r>
        <w:rPr>
          <w:lang w:val="en-US"/>
        </w:rPr>
        <w:t>In last meeting, it has been agreed to FFS the details for collision handling when PUCCH-BFR is collided with other signals, where the PUCCH-BFR is SR-like and used to carry the step 1 beam failure recovery request.</w:t>
      </w:r>
    </w:p>
    <w:p w14:paraId="74D3220E" w14:textId="0EEC3F28" w:rsidR="00140B51" w:rsidRPr="00140B51" w:rsidRDefault="00140B51" w:rsidP="00140B51">
      <w:pPr>
        <w:pStyle w:val="0Maintext"/>
        <w:spacing w:after="120" w:afterAutospacing="0" w:line="240" w:lineRule="auto"/>
        <w:ind w:firstLine="0"/>
        <w:rPr>
          <w:u w:val="single"/>
          <w:lang w:val="en-US"/>
        </w:rPr>
      </w:pPr>
      <w:r w:rsidRPr="00140B51">
        <w:rPr>
          <w:u w:val="single"/>
          <w:lang w:val="en-US"/>
        </w:rPr>
        <w:t>Issue 2.</w:t>
      </w:r>
      <w:r>
        <w:rPr>
          <w:u w:val="single"/>
          <w:lang w:val="en-US"/>
        </w:rPr>
        <w:t>3</w:t>
      </w:r>
      <w:r w:rsidR="00973B68">
        <w:rPr>
          <w:u w:val="single"/>
          <w:lang w:val="en-US"/>
        </w:rPr>
        <w:t>-1</w:t>
      </w:r>
      <w:r w:rsidRPr="00140B51">
        <w:rPr>
          <w:u w:val="single"/>
          <w:lang w:val="en-US"/>
        </w:rPr>
        <w:t xml:space="preserve"> (</w:t>
      </w:r>
      <w:r>
        <w:rPr>
          <w:u w:val="single"/>
          <w:lang w:val="en-US"/>
        </w:rPr>
        <w:t xml:space="preserve">Collision handling between PUCCH-BFR and </w:t>
      </w:r>
      <w:r w:rsidR="00973B68">
        <w:rPr>
          <w:rFonts w:hint="eastAsia"/>
          <w:u w:val="single"/>
          <w:lang w:val="en-US" w:eastAsia="zh-CN"/>
        </w:rPr>
        <w:t>SRS</w:t>
      </w:r>
      <w:r w:rsidRPr="00140B51">
        <w:rPr>
          <w:u w:val="single"/>
          <w:lang w:val="en-US"/>
        </w:rPr>
        <w:t>)</w:t>
      </w:r>
    </w:p>
    <w:p w14:paraId="23EF8AEA" w14:textId="6A106D12" w:rsidR="00FE2CDB" w:rsidRPr="0031201D" w:rsidRDefault="00973B68" w:rsidP="00FE2CDB">
      <w:pPr>
        <w:pStyle w:val="0Maintext"/>
        <w:numPr>
          <w:ilvl w:val="0"/>
          <w:numId w:val="14"/>
        </w:numPr>
        <w:spacing w:after="120" w:afterAutospacing="0" w:line="240" w:lineRule="auto"/>
        <w:rPr>
          <w:lang w:val="en-US"/>
        </w:rPr>
      </w:pPr>
      <w:r w:rsidRPr="0031201D">
        <w:rPr>
          <w:lang w:val="en-US"/>
        </w:rPr>
        <w:t>Alt1: When PUCCH-BFR is collided with SRS, the SRS should be dropped</w:t>
      </w:r>
    </w:p>
    <w:p w14:paraId="13353770" w14:textId="5C5AFA0F" w:rsidR="004C6871" w:rsidRPr="0031201D" w:rsidRDefault="004C6871" w:rsidP="004C6871">
      <w:pPr>
        <w:pStyle w:val="0Maintext"/>
        <w:numPr>
          <w:ilvl w:val="1"/>
          <w:numId w:val="14"/>
        </w:numPr>
        <w:spacing w:after="120" w:afterAutospacing="0" w:line="240" w:lineRule="auto"/>
        <w:rPr>
          <w:lang w:val="en-US"/>
        </w:rPr>
      </w:pPr>
      <w:r w:rsidRPr="0031201D">
        <w:rPr>
          <w:lang w:val="en-US"/>
        </w:rPr>
        <w:t>ZTE</w:t>
      </w:r>
      <w:r w:rsidR="00E21A1B" w:rsidRPr="0031201D">
        <w:rPr>
          <w:lang w:val="en-US"/>
        </w:rPr>
        <w:t>, LG</w:t>
      </w:r>
      <w:r w:rsidR="00DB3D9C" w:rsidRPr="0031201D">
        <w:rPr>
          <w:lang w:val="en-US"/>
        </w:rPr>
        <w:t>, Ericsson</w:t>
      </w:r>
      <w:r w:rsidR="00AD5D7A" w:rsidRPr="0031201D">
        <w:rPr>
          <w:lang w:val="en-US"/>
        </w:rPr>
        <w:t>, MTK</w:t>
      </w:r>
      <w:r w:rsidR="00127065" w:rsidRPr="0031201D">
        <w:rPr>
          <w:lang w:val="en-US"/>
        </w:rPr>
        <w:t>, Sony</w:t>
      </w:r>
      <w:r w:rsidR="006351F3" w:rsidRPr="0031201D">
        <w:rPr>
          <w:lang w:val="en-US"/>
        </w:rPr>
        <w:t>, Huawei, HiSilicon, CATT, Qualcomm</w:t>
      </w:r>
      <w:r w:rsidR="008C506A">
        <w:rPr>
          <w:lang w:val="en-US"/>
        </w:rPr>
        <w:t xml:space="preserve">, </w:t>
      </w:r>
      <w:proofErr w:type="spellStart"/>
      <w:r w:rsidR="008C506A">
        <w:rPr>
          <w:lang w:val="en-US"/>
        </w:rPr>
        <w:t>Convida</w:t>
      </w:r>
      <w:proofErr w:type="spellEnd"/>
      <w:r w:rsidR="008C506A">
        <w:rPr>
          <w:lang w:val="en-US"/>
        </w:rPr>
        <w:t xml:space="preserve"> Wireless</w:t>
      </w:r>
    </w:p>
    <w:p w14:paraId="3F7334AC" w14:textId="2063F3A2" w:rsidR="004C6871" w:rsidRPr="0031201D" w:rsidRDefault="004C6871" w:rsidP="00FE2CDB">
      <w:pPr>
        <w:pStyle w:val="0Maintext"/>
        <w:numPr>
          <w:ilvl w:val="0"/>
          <w:numId w:val="14"/>
        </w:numPr>
        <w:spacing w:after="120" w:afterAutospacing="0" w:line="240" w:lineRule="auto"/>
        <w:rPr>
          <w:lang w:val="en-US"/>
        </w:rPr>
      </w:pPr>
      <w:r w:rsidRPr="0031201D">
        <w:rPr>
          <w:lang w:val="en-US"/>
        </w:rPr>
        <w:t>Alt2</w:t>
      </w:r>
      <w:r w:rsidR="00B42273" w:rsidRPr="0031201D">
        <w:rPr>
          <w:lang w:val="en-US"/>
        </w:rPr>
        <w:t>: When PUCCH-BFR is collided with SP-SRS or P-SRS, the SRS is dropped; when PUCCH-BFR is collided with AP-SRS, PUCCH-BFR is dropped</w:t>
      </w:r>
    </w:p>
    <w:p w14:paraId="35866332" w14:textId="55F51DD7" w:rsidR="00B42273" w:rsidRPr="0031201D" w:rsidRDefault="00B42273" w:rsidP="00B42273">
      <w:pPr>
        <w:pStyle w:val="0Maintext"/>
        <w:numPr>
          <w:ilvl w:val="1"/>
          <w:numId w:val="14"/>
        </w:numPr>
        <w:spacing w:after="120" w:afterAutospacing="0" w:line="240" w:lineRule="auto"/>
        <w:rPr>
          <w:lang w:val="en-US"/>
        </w:rPr>
      </w:pPr>
      <w:r w:rsidRPr="0031201D">
        <w:rPr>
          <w:lang w:val="en-US"/>
        </w:rPr>
        <w:t>Nokia/NSB</w:t>
      </w:r>
    </w:p>
    <w:p w14:paraId="58A5C919" w14:textId="58BA711D" w:rsidR="00140B51" w:rsidRDefault="00140B51" w:rsidP="00E11B95">
      <w:pPr>
        <w:pStyle w:val="0Maintext"/>
        <w:spacing w:after="120" w:afterAutospacing="0" w:line="240" w:lineRule="auto"/>
        <w:ind w:firstLine="0"/>
        <w:rPr>
          <w:lang w:val="en-US"/>
        </w:rPr>
      </w:pPr>
    </w:p>
    <w:p w14:paraId="20A3C8DD" w14:textId="4736F0E1"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3-2</w:t>
      </w:r>
      <w:r w:rsidRPr="00140B51">
        <w:rPr>
          <w:u w:val="single"/>
          <w:lang w:val="en-US"/>
        </w:rPr>
        <w:t xml:space="preserve"> (</w:t>
      </w:r>
      <w:r>
        <w:rPr>
          <w:u w:val="single"/>
          <w:lang w:val="en-US"/>
        </w:rPr>
        <w:t xml:space="preserve">Collision handling between PUCCH-BFR and </w:t>
      </w:r>
      <w:r>
        <w:rPr>
          <w:u w:val="single"/>
          <w:lang w:val="en-US" w:eastAsia="zh-CN"/>
        </w:rPr>
        <w:t>other PUCCH</w:t>
      </w:r>
      <w:r w:rsidRPr="00140B51">
        <w:rPr>
          <w:u w:val="single"/>
          <w:lang w:val="en-US"/>
        </w:rPr>
        <w:t>)</w:t>
      </w:r>
    </w:p>
    <w:p w14:paraId="4C14B064" w14:textId="6F3AC8B8" w:rsidR="00973B68" w:rsidRPr="0031201D" w:rsidRDefault="00973B68" w:rsidP="00973B68">
      <w:pPr>
        <w:pStyle w:val="0Maintext"/>
        <w:numPr>
          <w:ilvl w:val="0"/>
          <w:numId w:val="14"/>
        </w:numPr>
        <w:spacing w:after="120" w:afterAutospacing="0" w:line="240" w:lineRule="auto"/>
        <w:rPr>
          <w:lang w:val="en-US"/>
        </w:rPr>
      </w:pPr>
      <w:r w:rsidRPr="0031201D">
        <w:rPr>
          <w:lang w:val="en-US"/>
        </w:rPr>
        <w:t xml:space="preserve">Alt1: When PUCCH-BFR is collided with </w:t>
      </w:r>
      <w:r w:rsidRPr="0031201D">
        <w:rPr>
          <w:lang w:val="en-US" w:eastAsia="zh-CN"/>
        </w:rPr>
        <w:t>other PUCCH</w:t>
      </w:r>
      <w:r w:rsidRPr="0031201D">
        <w:rPr>
          <w:rFonts w:hint="eastAsia"/>
          <w:lang w:val="en-US" w:eastAsia="zh-CN"/>
        </w:rPr>
        <w:t>,</w:t>
      </w:r>
      <w:r w:rsidRPr="0031201D">
        <w:rPr>
          <w:lang w:val="en-US"/>
        </w:rPr>
        <w:t xml:space="preserve"> the other PUCCH is dropped </w:t>
      </w:r>
    </w:p>
    <w:p w14:paraId="3D332B29" w14:textId="4B643B8E" w:rsidR="005D4BF0" w:rsidRPr="0031201D" w:rsidRDefault="005D4BF0" w:rsidP="005D4BF0">
      <w:pPr>
        <w:pStyle w:val="0Maintext"/>
        <w:numPr>
          <w:ilvl w:val="1"/>
          <w:numId w:val="14"/>
        </w:numPr>
        <w:spacing w:after="120" w:afterAutospacing="0" w:line="240" w:lineRule="auto"/>
        <w:rPr>
          <w:lang w:val="en-US"/>
        </w:rPr>
      </w:pPr>
      <w:r w:rsidRPr="0031201D">
        <w:rPr>
          <w:lang w:val="en-US"/>
        </w:rPr>
        <w:t>Supported: Huawei/HiSilicon</w:t>
      </w:r>
    </w:p>
    <w:p w14:paraId="33B17381" w14:textId="7C0BB8CE" w:rsidR="00973B68" w:rsidRPr="0031201D" w:rsidRDefault="00973B68" w:rsidP="00973B68">
      <w:pPr>
        <w:pStyle w:val="0Maintext"/>
        <w:numPr>
          <w:ilvl w:val="0"/>
          <w:numId w:val="14"/>
        </w:numPr>
        <w:spacing w:after="120" w:afterAutospacing="0" w:line="240" w:lineRule="auto"/>
        <w:rPr>
          <w:lang w:val="en-US"/>
        </w:rPr>
      </w:pPr>
      <w:r w:rsidRPr="0031201D">
        <w:rPr>
          <w:lang w:val="en-US"/>
        </w:rPr>
        <w:t>Alt</w:t>
      </w:r>
      <w:r w:rsidR="000058BB" w:rsidRPr="0031201D">
        <w:rPr>
          <w:lang w:val="en-US"/>
        </w:rPr>
        <w:t>2</w:t>
      </w:r>
      <w:r w:rsidRPr="0031201D">
        <w:rPr>
          <w:lang w:val="en-US"/>
        </w:rPr>
        <w:t xml:space="preserve">: When PUCCH-BFR is collided with </w:t>
      </w:r>
      <w:r w:rsidRPr="0031201D">
        <w:rPr>
          <w:lang w:val="en-US" w:eastAsia="zh-CN"/>
        </w:rPr>
        <w:t>other PUCCH</w:t>
      </w:r>
      <w:r w:rsidRPr="0031201D">
        <w:rPr>
          <w:rFonts w:hint="eastAsia"/>
          <w:lang w:val="en-US" w:eastAsia="zh-CN"/>
        </w:rPr>
        <w:t>,</w:t>
      </w:r>
      <w:r w:rsidRPr="0031201D">
        <w:rPr>
          <w:lang w:val="en-US"/>
        </w:rPr>
        <w:t xml:space="preserve"> reuse the dropping/multiplexing rule specified in Rel-15 for collision handling between SR and other </w:t>
      </w:r>
      <w:r w:rsidR="00F923C4" w:rsidRPr="0031201D">
        <w:rPr>
          <w:lang w:val="en-US"/>
        </w:rPr>
        <w:t>PUCCH</w:t>
      </w:r>
    </w:p>
    <w:p w14:paraId="3EC42A99" w14:textId="29D2E856" w:rsidR="000058BB" w:rsidRPr="0031201D" w:rsidRDefault="000058BB" w:rsidP="000058BB">
      <w:pPr>
        <w:pStyle w:val="0Maintext"/>
        <w:numPr>
          <w:ilvl w:val="1"/>
          <w:numId w:val="14"/>
        </w:numPr>
        <w:spacing w:after="120" w:afterAutospacing="0" w:line="240" w:lineRule="auto"/>
        <w:rPr>
          <w:lang w:val="en-US"/>
        </w:rPr>
      </w:pPr>
      <w:r w:rsidRPr="0031201D">
        <w:rPr>
          <w:lang w:val="en-US"/>
        </w:rPr>
        <w:t xml:space="preserve">Supported: </w:t>
      </w:r>
      <w:r w:rsidR="000840E2" w:rsidRPr="0031201D">
        <w:rPr>
          <w:lang w:val="en-US"/>
        </w:rPr>
        <w:t>Samsung</w:t>
      </w:r>
      <w:r w:rsidR="00A54528" w:rsidRPr="0031201D">
        <w:rPr>
          <w:lang w:val="en-US"/>
        </w:rPr>
        <w:t>, Qualcomm</w:t>
      </w:r>
      <w:r w:rsidR="00F923C4" w:rsidRPr="0031201D">
        <w:rPr>
          <w:lang w:val="en-US"/>
        </w:rPr>
        <w:t>, Docomo, Ericsson</w:t>
      </w:r>
      <w:r w:rsidR="003448B2" w:rsidRPr="0031201D">
        <w:rPr>
          <w:lang w:val="en-US"/>
        </w:rPr>
        <w:t>, Apple</w:t>
      </w:r>
      <w:r w:rsidR="00B85B32" w:rsidRPr="0031201D">
        <w:rPr>
          <w:lang w:val="en-US"/>
        </w:rPr>
        <w:t>, Nokia</w:t>
      </w:r>
      <w:r w:rsidR="00FA7324" w:rsidRPr="0031201D">
        <w:rPr>
          <w:lang w:val="en-US"/>
        </w:rPr>
        <w:t>, Intel</w:t>
      </w:r>
      <w:r w:rsidR="00AD5D7A" w:rsidRPr="0031201D">
        <w:rPr>
          <w:lang w:val="en-US"/>
        </w:rPr>
        <w:t>, MTK</w:t>
      </w:r>
      <w:r w:rsidR="00CB2F8A" w:rsidRPr="0031201D">
        <w:rPr>
          <w:lang w:val="en-US"/>
        </w:rPr>
        <w:t>, Panasonic</w:t>
      </w:r>
      <w:r w:rsidR="00127065" w:rsidRPr="0031201D">
        <w:rPr>
          <w:lang w:val="en-US"/>
        </w:rPr>
        <w:t>, Sony</w:t>
      </w:r>
      <w:r w:rsidR="006351F3" w:rsidRPr="0031201D">
        <w:rPr>
          <w:lang w:val="en-US"/>
        </w:rPr>
        <w:t>, CATT</w:t>
      </w:r>
    </w:p>
    <w:p w14:paraId="39A8F0FC" w14:textId="68BDABDF" w:rsidR="00973B68" w:rsidRPr="0031201D" w:rsidRDefault="00973B68" w:rsidP="00973B68">
      <w:pPr>
        <w:pStyle w:val="0Maintext"/>
        <w:numPr>
          <w:ilvl w:val="0"/>
          <w:numId w:val="14"/>
        </w:numPr>
        <w:spacing w:after="120" w:afterAutospacing="0" w:line="240" w:lineRule="auto"/>
        <w:rPr>
          <w:lang w:val="en-US"/>
        </w:rPr>
      </w:pPr>
      <w:r w:rsidRPr="0031201D">
        <w:rPr>
          <w:lang w:val="en-US"/>
        </w:rPr>
        <w:t>Alt</w:t>
      </w:r>
      <w:r w:rsidR="000058BB" w:rsidRPr="0031201D">
        <w:rPr>
          <w:lang w:val="en-US"/>
        </w:rPr>
        <w:t>3</w:t>
      </w:r>
      <w:r w:rsidRPr="0031201D">
        <w:rPr>
          <w:lang w:val="en-US"/>
        </w:rPr>
        <w:t xml:space="preserve">: When PUCCH-BFR is collided with other PUCCH, reuse the dropping/multiplexing rule specified in Rel-15 for collision handling between SR and other </w:t>
      </w:r>
      <w:r w:rsidR="00F923C4" w:rsidRPr="0031201D">
        <w:rPr>
          <w:lang w:val="en-US"/>
        </w:rPr>
        <w:t>PUCCH</w:t>
      </w:r>
      <w:r w:rsidRPr="0031201D">
        <w:rPr>
          <w:lang w:val="en-US"/>
        </w:rPr>
        <w:t>, except for the following case:</w:t>
      </w:r>
    </w:p>
    <w:p w14:paraId="43A226C5" w14:textId="77421520" w:rsidR="00FE2CDB" w:rsidRPr="0031201D" w:rsidRDefault="00FE2CDB" w:rsidP="00FE2CDB">
      <w:pPr>
        <w:pStyle w:val="0Maintext"/>
        <w:numPr>
          <w:ilvl w:val="1"/>
          <w:numId w:val="14"/>
        </w:numPr>
        <w:spacing w:after="120" w:afterAutospacing="0" w:line="240" w:lineRule="auto"/>
        <w:rPr>
          <w:iCs/>
          <w:lang w:val="en-US"/>
        </w:rPr>
      </w:pPr>
      <w:r w:rsidRPr="0031201D">
        <w:rPr>
          <w:iCs/>
          <w:lang w:val="en-US"/>
        </w:rPr>
        <w:t>When PUCCH-BFR based on PUCCH format 0 is collided with HARQ-ACK based on PUCCH format 1, UE transmits PUCCH-BFR based on PUCCH format 0.</w:t>
      </w:r>
    </w:p>
    <w:p w14:paraId="3D316E40" w14:textId="3919E3FB" w:rsidR="00FE2CDB" w:rsidRPr="0031201D" w:rsidRDefault="00FE2CDB" w:rsidP="00FE2CDB">
      <w:pPr>
        <w:pStyle w:val="0Maintext"/>
        <w:numPr>
          <w:ilvl w:val="1"/>
          <w:numId w:val="14"/>
        </w:numPr>
        <w:spacing w:after="120" w:afterAutospacing="0" w:line="240" w:lineRule="auto"/>
        <w:rPr>
          <w:iCs/>
          <w:lang w:val="en-US"/>
        </w:rPr>
      </w:pPr>
      <w:r w:rsidRPr="0031201D">
        <w:rPr>
          <w:iCs/>
          <w:lang w:val="en-US"/>
        </w:rPr>
        <w:t>Supported: vivo</w:t>
      </w:r>
      <w:r w:rsidR="00F37B0B" w:rsidRPr="0031201D">
        <w:rPr>
          <w:iCs/>
          <w:lang w:val="en-US"/>
        </w:rPr>
        <w:t>, ZTE</w:t>
      </w:r>
      <w:r w:rsidR="000C070A" w:rsidRPr="0031201D">
        <w:rPr>
          <w:iCs/>
          <w:lang w:val="en-US"/>
        </w:rPr>
        <w:t>, LG</w:t>
      </w:r>
      <w:r w:rsidR="00B42273" w:rsidRPr="0031201D">
        <w:rPr>
          <w:iCs/>
          <w:lang w:val="en-US"/>
        </w:rPr>
        <w:t>, APT</w:t>
      </w:r>
      <w:r w:rsidR="006351F3" w:rsidRPr="0031201D">
        <w:rPr>
          <w:iCs/>
          <w:lang w:val="en-US"/>
        </w:rPr>
        <w:t>, Huawei, HiSilicon</w:t>
      </w:r>
    </w:p>
    <w:p w14:paraId="3CC3CB23" w14:textId="541B7023" w:rsidR="006D0A48" w:rsidRPr="0031201D" w:rsidRDefault="006D0A48" w:rsidP="006D0A48">
      <w:pPr>
        <w:pStyle w:val="0Maintext"/>
        <w:numPr>
          <w:ilvl w:val="0"/>
          <w:numId w:val="14"/>
        </w:numPr>
        <w:spacing w:after="120" w:afterAutospacing="0" w:line="240" w:lineRule="auto"/>
        <w:rPr>
          <w:iCs/>
          <w:lang w:val="en-US"/>
        </w:rPr>
      </w:pPr>
      <w:r w:rsidRPr="0031201D">
        <w:rPr>
          <w:iCs/>
          <w:lang w:val="en-US"/>
        </w:rPr>
        <w:t xml:space="preserve">Alt4: PUCCH-BFR has low priority than URLLC SR and URLLC HARQ-ACK and higher priority than </w:t>
      </w:r>
      <w:proofErr w:type="spellStart"/>
      <w:r w:rsidRPr="0031201D">
        <w:rPr>
          <w:iCs/>
          <w:lang w:val="en-US"/>
        </w:rPr>
        <w:t>eMBB</w:t>
      </w:r>
      <w:proofErr w:type="spellEnd"/>
      <w:r w:rsidRPr="0031201D">
        <w:rPr>
          <w:iCs/>
          <w:lang w:val="en-US"/>
        </w:rPr>
        <w:t xml:space="preserve"> SR and </w:t>
      </w:r>
      <w:proofErr w:type="spellStart"/>
      <w:r w:rsidRPr="0031201D">
        <w:rPr>
          <w:iCs/>
          <w:lang w:val="en-US"/>
        </w:rPr>
        <w:t>eMBB</w:t>
      </w:r>
      <w:proofErr w:type="spellEnd"/>
      <w:r w:rsidRPr="0031201D">
        <w:rPr>
          <w:iCs/>
          <w:lang w:val="en-US"/>
        </w:rPr>
        <w:t xml:space="preserve"> HARQ-ACK.</w:t>
      </w:r>
    </w:p>
    <w:p w14:paraId="50C125B7" w14:textId="77777777" w:rsidR="006D0A48" w:rsidRPr="0031201D" w:rsidRDefault="006D0A48" w:rsidP="006D0A48">
      <w:pPr>
        <w:pStyle w:val="0Maintext"/>
        <w:numPr>
          <w:ilvl w:val="1"/>
          <w:numId w:val="14"/>
        </w:numPr>
        <w:spacing w:after="120" w:afterAutospacing="0" w:line="240" w:lineRule="auto"/>
        <w:rPr>
          <w:iCs/>
          <w:lang w:val="en-US"/>
        </w:rPr>
      </w:pPr>
      <w:r w:rsidRPr="0031201D">
        <w:rPr>
          <w:iCs/>
          <w:lang w:val="en-US"/>
        </w:rPr>
        <w:t xml:space="preserve">Note: rel-16 URLLC agenda has defined the URLLC SR, URLLC HARQ-, </w:t>
      </w:r>
      <w:proofErr w:type="spellStart"/>
      <w:r w:rsidRPr="0031201D">
        <w:rPr>
          <w:iCs/>
          <w:lang w:val="en-US"/>
        </w:rPr>
        <w:t>eMBB</w:t>
      </w:r>
      <w:proofErr w:type="spellEnd"/>
      <w:r w:rsidRPr="0031201D">
        <w:rPr>
          <w:iCs/>
          <w:lang w:val="en-US"/>
        </w:rPr>
        <w:t xml:space="preserve"> SR </w:t>
      </w:r>
      <w:proofErr w:type="spellStart"/>
      <w:r w:rsidRPr="0031201D">
        <w:rPr>
          <w:iCs/>
          <w:lang w:val="en-US"/>
        </w:rPr>
        <w:t>eMBB</w:t>
      </w:r>
      <w:proofErr w:type="spellEnd"/>
      <w:r w:rsidRPr="0031201D">
        <w:rPr>
          <w:iCs/>
          <w:lang w:val="en-US"/>
        </w:rPr>
        <w:t xml:space="preserve"> and </w:t>
      </w:r>
      <w:proofErr w:type="spellStart"/>
      <w:r w:rsidRPr="0031201D">
        <w:rPr>
          <w:iCs/>
          <w:lang w:val="en-US"/>
        </w:rPr>
        <w:t>eMBB</w:t>
      </w:r>
      <w:proofErr w:type="spellEnd"/>
      <w:r w:rsidRPr="0031201D">
        <w:rPr>
          <w:iCs/>
          <w:lang w:val="en-US"/>
        </w:rPr>
        <w:t xml:space="preserve"> HARQ-ACK. And they have made decision that URLLC SR and URLLC HARQ-ACK has higher priority than </w:t>
      </w:r>
      <w:proofErr w:type="spellStart"/>
      <w:r w:rsidRPr="0031201D">
        <w:rPr>
          <w:iCs/>
          <w:lang w:val="en-US"/>
        </w:rPr>
        <w:t>eMBB</w:t>
      </w:r>
      <w:proofErr w:type="spellEnd"/>
      <w:r w:rsidRPr="0031201D">
        <w:rPr>
          <w:iCs/>
          <w:lang w:val="en-US"/>
        </w:rPr>
        <w:t xml:space="preserve"> SR and </w:t>
      </w:r>
      <w:proofErr w:type="spellStart"/>
      <w:r w:rsidRPr="0031201D">
        <w:rPr>
          <w:iCs/>
          <w:lang w:val="en-US"/>
        </w:rPr>
        <w:t>eMBB</w:t>
      </w:r>
      <w:proofErr w:type="spellEnd"/>
      <w:r w:rsidRPr="0031201D">
        <w:rPr>
          <w:iCs/>
          <w:lang w:val="en-US"/>
        </w:rPr>
        <w:t xml:space="preserve"> HARQ.</w:t>
      </w:r>
    </w:p>
    <w:p w14:paraId="71E04DA8" w14:textId="1AB5FFDD" w:rsidR="006D0A48" w:rsidRPr="0031201D" w:rsidRDefault="006D0A48" w:rsidP="006D0A48">
      <w:pPr>
        <w:pStyle w:val="0Maintext"/>
        <w:numPr>
          <w:ilvl w:val="1"/>
          <w:numId w:val="14"/>
        </w:numPr>
        <w:spacing w:after="120" w:afterAutospacing="0" w:line="240" w:lineRule="auto"/>
        <w:rPr>
          <w:iCs/>
          <w:lang w:val="en-US"/>
        </w:rPr>
      </w:pPr>
      <w:r w:rsidRPr="0031201D">
        <w:rPr>
          <w:iCs/>
          <w:lang w:val="en-US"/>
        </w:rPr>
        <w:t xml:space="preserve">Supported: OPPO </w:t>
      </w:r>
    </w:p>
    <w:p w14:paraId="03925A6D" w14:textId="4C29466A" w:rsidR="00973B68" w:rsidRDefault="00973B68" w:rsidP="00E11B95">
      <w:pPr>
        <w:pStyle w:val="0Maintext"/>
        <w:spacing w:after="120" w:afterAutospacing="0" w:line="240" w:lineRule="auto"/>
        <w:ind w:firstLine="0"/>
        <w:rPr>
          <w:lang w:val="en-US"/>
        </w:rPr>
      </w:pPr>
    </w:p>
    <w:p w14:paraId="36381923" w14:textId="509AAE87"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3-3</w:t>
      </w:r>
      <w:r w:rsidRPr="00140B51">
        <w:rPr>
          <w:u w:val="single"/>
          <w:lang w:val="en-US"/>
        </w:rPr>
        <w:t xml:space="preserve"> (</w:t>
      </w:r>
      <w:r>
        <w:rPr>
          <w:u w:val="single"/>
          <w:lang w:val="en-US"/>
        </w:rPr>
        <w:t xml:space="preserve">Collision handling between PUCCH-BFR and </w:t>
      </w:r>
      <w:r>
        <w:rPr>
          <w:rFonts w:hint="eastAsia"/>
          <w:u w:val="single"/>
          <w:lang w:val="en-US" w:eastAsia="zh-CN"/>
        </w:rPr>
        <w:t>PUSCH</w:t>
      </w:r>
      <w:r w:rsidRPr="00140B51">
        <w:rPr>
          <w:u w:val="single"/>
          <w:lang w:val="en-US"/>
        </w:rPr>
        <w:t>)</w:t>
      </w:r>
    </w:p>
    <w:p w14:paraId="6682F096" w14:textId="3BA900D9" w:rsidR="000058BB" w:rsidRPr="0031201D" w:rsidRDefault="000058BB" w:rsidP="000058BB">
      <w:pPr>
        <w:pStyle w:val="0Maintext"/>
        <w:numPr>
          <w:ilvl w:val="0"/>
          <w:numId w:val="14"/>
        </w:numPr>
        <w:spacing w:after="120" w:afterAutospacing="0" w:line="240" w:lineRule="auto"/>
        <w:rPr>
          <w:lang w:val="en-US" w:eastAsia="zh-CN"/>
        </w:rPr>
      </w:pPr>
      <w:r w:rsidRPr="0031201D">
        <w:rPr>
          <w:lang w:val="en-US" w:eastAsia="zh-CN"/>
        </w:rPr>
        <w:t xml:space="preserve">Alt1: </w:t>
      </w:r>
      <w:r w:rsidRPr="0031201D">
        <w:rPr>
          <w:lang w:val="en-US"/>
        </w:rPr>
        <w:t xml:space="preserve">When PUCCH-BFR is collided with </w:t>
      </w:r>
      <w:r w:rsidRPr="0031201D">
        <w:rPr>
          <w:lang w:val="en-US" w:eastAsia="zh-CN"/>
        </w:rPr>
        <w:t>PUSCH</w:t>
      </w:r>
      <w:r w:rsidRPr="0031201D">
        <w:rPr>
          <w:rFonts w:hint="eastAsia"/>
          <w:lang w:val="en-US" w:eastAsia="zh-CN"/>
        </w:rPr>
        <w:t>,</w:t>
      </w:r>
      <w:r w:rsidRPr="0031201D">
        <w:rPr>
          <w:lang w:val="en-US"/>
        </w:rPr>
        <w:t xml:space="preserve"> the PUCCH-BFR is multiplexed with PUSCH</w:t>
      </w:r>
    </w:p>
    <w:p w14:paraId="5D924D10" w14:textId="7B9566FA" w:rsidR="000058BB" w:rsidRPr="0031201D" w:rsidRDefault="000058BB" w:rsidP="000058BB">
      <w:pPr>
        <w:pStyle w:val="0Maintext"/>
        <w:numPr>
          <w:ilvl w:val="1"/>
          <w:numId w:val="14"/>
        </w:numPr>
        <w:spacing w:after="120" w:afterAutospacing="0" w:line="240" w:lineRule="auto"/>
        <w:rPr>
          <w:lang w:val="en-US" w:eastAsia="zh-CN"/>
        </w:rPr>
      </w:pPr>
      <w:r w:rsidRPr="0031201D">
        <w:rPr>
          <w:lang w:val="en-US"/>
        </w:rPr>
        <w:t>Supported: Lenovo/Motorola</w:t>
      </w:r>
      <w:r w:rsidR="006351F3" w:rsidRPr="0031201D">
        <w:rPr>
          <w:lang w:val="en-US"/>
        </w:rPr>
        <w:t>, Huawei, HiSilicon</w:t>
      </w:r>
    </w:p>
    <w:p w14:paraId="4A899928" w14:textId="5E138CA6" w:rsidR="000058BB" w:rsidRPr="0031201D" w:rsidRDefault="000058BB" w:rsidP="000058BB">
      <w:pPr>
        <w:pStyle w:val="0Maintext"/>
        <w:numPr>
          <w:ilvl w:val="0"/>
          <w:numId w:val="14"/>
        </w:numPr>
        <w:spacing w:after="120" w:afterAutospacing="0" w:line="240" w:lineRule="auto"/>
        <w:rPr>
          <w:lang w:val="en-US"/>
        </w:rPr>
      </w:pPr>
      <w:r w:rsidRPr="0031201D">
        <w:rPr>
          <w:lang w:val="en-US"/>
        </w:rPr>
        <w:t>Alt</w:t>
      </w:r>
      <w:r w:rsidR="003448B2" w:rsidRPr="0031201D">
        <w:rPr>
          <w:lang w:val="en-US"/>
        </w:rPr>
        <w:t>2</w:t>
      </w:r>
      <w:r w:rsidRPr="0031201D">
        <w:rPr>
          <w:lang w:val="en-US"/>
        </w:rPr>
        <w:t xml:space="preserve">: </w:t>
      </w:r>
      <w:r w:rsidR="003448B2" w:rsidRPr="0031201D">
        <w:rPr>
          <w:lang w:val="en-US"/>
        </w:rPr>
        <w:t>After UE declares beam failure, if there is a known PUSCH opportunity</w:t>
      </w:r>
      <w:r w:rsidR="003448B2" w:rsidRPr="0031201D">
        <w:rPr>
          <w:rFonts w:hint="eastAsia"/>
          <w:lang w:val="en-US" w:eastAsia="zh-CN"/>
        </w:rPr>
        <w:t xml:space="preserve"> </w:t>
      </w:r>
      <w:r w:rsidR="003448B2" w:rsidRPr="0031201D">
        <w:rPr>
          <w:lang w:val="en-US"/>
        </w:rPr>
        <w:t xml:space="preserve">before slot </w:t>
      </w:r>
      <w:proofErr w:type="spellStart"/>
      <w:r w:rsidR="003448B2" w:rsidRPr="0031201D">
        <w:rPr>
          <w:lang w:val="en-US"/>
        </w:rPr>
        <w:t>n+K</w:t>
      </w:r>
      <w:proofErr w:type="spellEnd"/>
      <w:r w:rsidR="003448B2" w:rsidRPr="0031201D">
        <w:rPr>
          <w:lang w:val="en-US"/>
        </w:rPr>
        <w:t xml:space="preserve">, </w:t>
      </w:r>
      <m:oMath>
        <m:r>
          <m:rPr>
            <m:sty m:val="p"/>
          </m:rPr>
          <w:rPr>
            <w:rFonts w:ascii="Cambria Math" w:hAnsi="Cambria Math"/>
            <w:lang w:val="en-US"/>
          </w:rPr>
          <m:t>K=</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2</m:t>
                    </m:r>
                  </m:sub>
                </m:sSub>
              </m:num>
              <m:den>
                <m:r>
                  <m:rPr>
                    <m:sty m:val="p"/>
                  </m:rPr>
                  <w:rPr>
                    <w:rFonts w:ascii="Cambria Math" w:hAnsi="Cambria Math"/>
                    <w:lang w:val="en-US"/>
                  </w:rPr>
                  <m:t>14</m:t>
                </m:r>
              </m:den>
            </m:f>
          </m:e>
        </m:d>
      </m:oMath>
      <w:r w:rsidR="003448B2" w:rsidRPr="0031201D">
        <w:rPr>
          <w:lang w:val="en-US"/>
        </w:rPr>
        <w:t>, where slot n includes the resource for PUCCH-BFR, UE can skip the step 1 PUCCH.</w:t>
      </w:r>
    </w:p>
    <w:p w14:paraId="1BC5697A" w14:textId="39E759AA" w:rsidR="000058BB" w:rsidRPr="0031201D" w:rsidRDefault="000058BB" w:rsidP="000058BB">
      <w:pPr>
        <w:pStyle w:val="0Maintext"/>
        <w:numPr>
          <w:ilvl w:val="1"/>
          <w:numId w:val="14"/>
        </w:numPr>
        <w:spacing w:after="120" w:afterAutospacing="0" w:line="240" w:lineRule="auto"/>
        <w:rPr>
          <w:lang w:val="en-US"/>
        </w:rPr>
      </w:pPr>
      <w:r w:rsidRPr="0031201D">
        <w:rPr>
          <w:lang w:val="en-US"/>
        </w:rPr>
        <w:t xml:space="preserve">Supported: </w:t>
      </w:r>
      <w:r w:rsidR="003448B2" w:rsidRPr="0031201D">
        <w:rPr>
          <w:lang w:val="en-US"/>
        </w:rPr>
        <w:t>Apple</w:t>
      </w:r>
      <w:r w:rsidR="006351F3" w:rsidRPr="0031201D">
        <w:rPr>
          <w:lang w:val="en-US"/>
        </w:rPr>
        <w:t>, Qualcomm</w:t>
      </w:r>
      <w:r w:rsidR="008C506A">
        <w:rPr>
          <w:lang w:val="en-US"/>
        </w:rPr>
        <w:t>, vivo</w:t>
      </w:r>
    </w:p>
    <w:p w14:paraId="44E4EDF6" w14:textId="14888149" w:rsidR="002A15DD" w:rsidRPr="0031201D" w:rsidRDefault="002A15DD" w:rsidP="002A15DD">
      <w:pPr>
        <w:pStyle w:val="0Maintext"/>
        <w:numPr>
          <w:ilvl w:val="0"/>
          <w:numId w:val="14"/>
        </w:numPr>
        <w:spacing w:after="120" w:afterAutospacing="0" w:line="240" w:lineRule="auto"/>
        <w:rPr>
          <w:lang w:val="en-US"/>
        </w:rPr>
      </w:pPr>
      <w:r w:rsidRPr="0031201D">
        <w:rPr>
          <w:lang w:val="en-US"/>
        </w:rPr>
        <w:t>Alt3: When PUCCH-BFR collides with PUSCH, follow the behavior of SR specified in rel-15.</w:t>
      </w:r>
    </w:p>
    <w:p w14:paraId="53D47FDF" w14:textId="06070627" w:rsidR="002A15DD" w:rsidRPr="0031201D" w:rsidRDefault="002A15DD" w:rsidP="002A15DD">
      <w:pPr>
        <w:pStyle w:val="0Maintext"/>
        <w:numPr>
          <w:ilvl w:val="1"/>
          <w:numId w:val="14"/>
        </w:numPr>
        <w:spacing w:after="120" w:afterAutospacing="0" w:line="240" w:lineRule="auto"/>
        <w:rPr>
          <w:lang w:val="en-US"/>
        </w:rPr>
      </w:pPr>
      <w:r w:rsidRPr="0031201D">
        <w:rPr>
          <w:lang w:val="en-US"/>
        </w:rPr>
        <w:t>Supported: OPPO</w:t>
      </w:r>
      <w:r w:rsidR="005D1F6F" w:rsidRPr="0031201D">
        <w:rPr>
          <w:lang w:val="en-US"/>
        </w:rPr>
        <w:t>, ZTE</w:t>
      </w:r>
      <w:r w:rsidR="006351F3" w:rsidRPr="0031201D">
        <w:rPr>
          <w:lang w:val="en-US"/>
        </w:rPr>
        <w:t>, Docomo</w:t>
      </w:r>
      <w:r w:rsidR="008C506A">
        <w:rPr>
          <w:lang w:val="en-US"/>
        </w:rPr>
        <w:t xml:space="preserve">, </w:t>
      </w:r>
      <w:proofErr w:type="spellStart"/>
      <w:r w:rsidR="008C506A">
        <w:rPr>
          <w:lang w:val="en-US"/>
        </w:rPr>
        <w:t>Convida</w:t>
      </w:r>
      <w:proofErr w:type="spellEnd"/>
      <w:r w:rsidR="008C506A">
        <w:rPr>
          <w:lang w:val="en-US"/>
        </w:rPr>
        <w:t xml:space="preserve"> Wireless</w:t>
      </w:r>
    </w:p>
    <w:p w14:paraId="17E63808" w14:textId="41E5E2CD" w:rsidR="0031201D" w:rsidRDefault="0031201D" w:rsidP="0031201D">
      <w:pPr>
        <w:pStyle w:val="0Maintext"/>
        <w:spacing w:after="120" w:afterAutospacing="0" w:line="240" w:lineRule="auto"/>
        <w:ind w:firstLine="0"/>
        <w:rPr>
          <w:b/>
          <w:bCs/>
          <w:lang w:val="en-US"/>
        </w:rPr>
      </w:pPr>
    </w:p>
    <w:p w14:paraId="2B3AB874" w14:textId="4CD84185" w:rsidR="0031201D" w:rsidRPr="0031201D" w:rsidRDefault="0031201D" w:rsidP="0031201D">
      <w:pPr>
        <w:pStyle w:val="0Maintext"/>
        <w:spacing w:after="120" w:afterAutospacing="0" w:line="240" w:lineRule="auto"/>
        <w:ind w:firstLine="0"/>
        <w:rPr>
          <w:u w:val="single"/>
          <w:lang w:val="en-US"/>
        </w:rPr>
      </w:pPr>
      <w:r>
        <w:rPr>
          <w:u w:val="single"/>
          <w:lang w:val="en-US"/>
        </w:rPr>
        <w:lastRenderedPageBreak/>
        <w:t xml:space="preserve">FL </w:t>
      </w:r>
      <w:r w:rsidRPr="0031201D">
        <w:rPr>
          <w:u w:val="single"/>
          <w:lang w:val="en-US"/>
        </w:rPr>
        <w:t>Observation: clear majority view for issue 2.3-1 and 2.3-2.</w:t>
      </w:r>
      <w:r>
        <w:rPr>
          <w:u w:val="single"/>
          <w:lang w:val="en-US"/>
        </w:rPr>
        <w:t xml:space="preserve"> No clear majority view for issue 2.3-3. More offline discussion is needed for issue 2.3-3.</w:t>
      </w:r>
    </w:p>
    <w:p w14:paraId="7DE95DCD" w14:textId="77777777" w:rsidR="0031201D" w:rsidRDefault="0031201D" w:rsidP="0031201D">
      <w:pPr>
        <w:pStyle w:val="0Maintext"/>
        <w:spacing w:after="120" w:afterAutospacing="0" w:line="240" w:lineRule="auto"/>
        <w:ind w:firstLine="0"/>
        <w:rPr>
          <w:b/>
          <w:bCs/>
          <w:lang w:val="en-US"/>
        </w:rPr>
      </w:pPr>
    </w:p>
    <w:p w14:paraId="57788BC4" w14:textId="17174BDB" w:rsidR="0031201D" w:rsidRPr="009C5AC5" w:rsidRDefault="0031201D" w:rsidP="0031201D">
      <w:pPr>
        <w:pStyle w:val="0Maintext"/>
        <w:spacing w:after="120" w:afterAutospacing="0" w:line="240" w:lineRule="auto"/>
        <w:ind w:firstLine="0"/>
        <w:rPr>
          <w:b/>
          <w:bCs/>
          <w:lang w:val="en-US"/>
        </w:rPr>
      </w:pPr>
      <w:r w:rsidRPr="009C5AC5">
        <w:rPr>
          <w:b/>
          <w:bCs/>
          <w:lang w:val="en-US"/>
        </w:rPr>
        <w:t>Proposal 2-</w:t>
      </w:r>
      <w:r>
        <w:rPr>
          <w:b/>
          <w:bCs/>
          <w:lang w:val="en-US"/>
        </w:rPr>
        <w:t>3</w:t>
      </w:r>
      <w:r w:rsidRPr="009C5AC5">
        <w:rPr>
          <w:b/>
          <w:bCs/>
          <w:lang w:val="en-US"/>
        </w:rPr>
        <w:t>:</w:t>
      </w:r>
    </w:p>
    <w:p w14:paraId="4696C72D" w14:textId="69E79825" w:rsidR="0031201D" w:rsidRDefault="0031201D" w:rsidP="0031201D">
      <w:pPr>
        <w:pStyle w:val="0Maintext"/>
        <w:numPr>
          <w:ilvl w:val="0"/>
          <w:numId w:val="14"/>
        </w:numPr>
        <w:spacing w:after="120" w:afterAutospacing="0" w:line="240" w:lineRule="auto"/>
        <w:rPr>
          <w:b/>
          <w:bCs/>
          <w:lang w:val="en-US"/>
        </w:rPr>
      </w:pPr>
      <w:r w:rsidRPr="0031201D">
        <w:rPr>
          <w:b/>
          <w:bCs/>
          <w:lang w:val="en-US"/>
        </w:rPr>
        <w:t>When PUCCH-BFR is collided with SRS, the SRS should be dropped</w:t>
      </w:r>
    </w:p>
    <w:p w14:paraId="74C4B2B5" w14:textId="45484543" w:rsidR="0031201D" w:rsidRDefault="0031201D" w:rsidP="0031201D">
      <w:pPr>
        <w:pStyle w:val="0Maintext"/>
        <w:numPr>
          <w:ilvl w:val="0"/>
          <w:numId w:val="14"/>
        </w:numPr>
        <w:spacing w:after="120" w:afterAutospacing="0" w:line="240" w:lineRule="auto"/>
        <w:rPr>
          <w:b/>
          <w:bCs/>
          <w:lang w:val="en-US"/>
        </w:rPr>
      </w:pPr>
      <w:r w:rsidRPr="0031201D">
        <w:rPr>
          <w:b/>
          <w:bCs/>
          <w:lang w:val="en-US"/>
        </w:rPr>
        <w:t xml:space="preserve">When PUCCH-BFR is collided with </w:t>
      </w:r>
      <w:r w:rsidRPr="0031201D">
        <w:rPr>
          <w:b/>
          <w:bCs/>
          <w:lang w:val="en-US" w:eastAsia="zh-CN"/>
        </w:rPr>
        <w:t>other PUCCH</w:t>
      </w:r>
      <w:r>
        <w:rPr>
          <w:b/>
          <w:bCs/>
          <w:lang w:val="en-US" w:eastAsia="zh-CN"/>
        </w:rPr>
        <w:t xml:space="preserve"> that does not carry SR</w:t>
      </w:r>
      <w:r w:rsidRPr="0031201D">
        <w:rPr>
          <w:rFonts w:hint="eastAsia"/>
          <w:b/>
          <w:bCs/>
          <w:lang w:val="en-US" w:eastAsia="zh-CN"/>
        </w:rPr>
        <w:t>,</w:t>
      </w:r>
      <w:r w:rsidRPr="0031201D">
        <w:rPr>
          <w:b/>
          <w:bCs/>
          <w:lang w:val="en-US"/>
        </w:rPr>
        <w:t xml:space="preserve"> reuse the dropping/multiplexing rule specified in Rel-15 for collision handling between SR and other PUCCH</w:t>
      </w:r>
      <w:r>
        <w:rPr>
          <w:b/>
          <w:bCs/>
          <w:lang w:val="en-US"/>
        </w:rPr>
        <w:t xml:space="preserve"> that does not carry SR</w:t>
      </w:r>
    </w:p>
    <w:p w14:paraId="00960644" w14:textId="7589C38C" w:rsidR="0031201D" w:rsidRDefault="0031201D" w:rsidP="0031201D">
      <w:pPr>
        <w:pStyle w:val="0Maintext"/>
        <w:numPr>
          <w:ilvl w:val="1"/>
          <w:numId w:val="14"/>
        </w:numPr>
        <w:spacing w:after="120" w:afterAutospacing="0" w:line="240" w:lineRule="auto"/>
        <w:rPr>
          <w:b/>
          <w:bCs/>
          <w:lang w:val="en-US"/>
        </w:rPr>
      </w:pPr>
      <w:r>
        <w:rPr>
          <w:b/>
          <w:bCs/>
          <w:lang w:val="en-US"/>
        </w:rPr>
        <w:t xml:space="preserve">FFS: whether/how to handle the collision between PUCCH-BFR and </w:t>
      </w:r>
      <w:proofErr w:type="gramStart"/>
      <w:r>
        <w:rPr>
          <w:b/>
          <w:bCs/>
          <w:lang w:val="en-US"/>
        </w:rPr>
        <w:t>other</w:t>
      </w:r>
      <w:proofErr w:type="gramEnd"/>
      <w:r>
        <w:rPr>
          <w:b/>
          <w:bCs/>
          <w:lang w:val="en-US"/>
        </w:rPr>
        <w:t xml:space="preserve"> SR</w:t>
      </w:r>
    </w:p>
    <w:p w14:paraId="667F2194" w14:textId="77777777" w:rsidR="00973B68" w:rsidRDefault="00973B68" w:rsidP="00E11B95">
      <w:pPr>
        <w:pStyle w:val="0Maintext"/>
        <w:spacing w:after="120" w:afterAutospacing="0" w:line="240" w:lineRule="auto"/>
        <w:ind w:firstLine="0"/>
        <w:rPr>
          <w:lang w:val="en-US"/>
        </w:rPr>
      </w:pPr>
    </w:p>
    <w:p w14:paraId="07B68345"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2B4B754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FD6A0B7"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67E08497"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41306E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DF68F5" w14:textId="76D62092" w:rsidR="0049106E" w:rsidRDefault="00071E81" w:rsidP="00854682">
            <w:pPr>
              <w:pStyle w:val="0Maintext"/>
              <w:spacing w:after="120" w:afterAutospacing="0" w:line="240" w:lineRule="auto"/>
              <w:ind w:firstLine="0"/>
              <w:rPr>
                <w:lang w:val="en-US"/>
              </w:rPr>
            </w:pPr>
            <w:r>
              <w:rPr>
                <w:lang w:val="en-US"/>
              </w:rPr>
              <w:t>Ericsson</w:t>
            </w:r>
          </w:p>
        </w:tc>
        <w:tc>
          <w:tcPr>
            <w:tcW w:w="6463" w:type="dxa"/>
          </w:tcPr>
          <w:p w14:paraId="7DCA4702" w14:textId="6CD02278" w:rsidR="0049106E" w:rsidRDefault="00071E8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2.3-1, this follows the SR prioritization rules for Rel-15</w:t>
            </w:r>
            <w:r>
              <w:rPr>
                <w:lang w:val="en-US"/>
              </w:rPr>
              <w:br/>
              <w:t>For issue 2.3-3: Reuse the SR-PUSCH prioritization rules from Rel-15.</w:t>
            </w:r>
          </w:p>
        </w:tc>
      </w:tr>
      <w:tr w:rsidR="0049106E" w14:paraId="59BD855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8FD547D" w14:textId="73BE76CC" w:rsidR="0049106E" w:rsidRDefault="00C8654F" w:rsidP="00854682">
            <w:pPr>
              <w:pStyle w:val="0Maintext"/>
              <w:spacing w:after="120" w:afterAutospacing="0" w:line="240" w:lineRule="auto"/>
              <w:ind w:firstLine="0"/>
              <w:rPr>
                <w:lang w:val="en-US"/>
              </w:rPr>
            </w:pPr>
            <w:r>
              <w:rPr>
                <w:lang w:val="en-US"/>
              </w:rPr>
              <w:t>Nokia</w:t>
            </w:r>
          </w:p>
        </w:tc>
        <w:tc>
          <w:tcPr>
            <w:tcW w:w="6463" w:type="dxa"/>
          </w:tcPr>
          <w:p w14:paraId="12DBCA29" w14:textId="6F9A816E" w:rsidR="00B85B32" w:rsidRDefault="00C8654F"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140B51">
              <w:rPr>
                <w:u w:val="single"/>
                <w:lang w:val="en-US"/>
              </w:rPr>
              <w:t>Issue 2.</w:t>
            </w:r>
            <w:r>
              <w:rPr>
                <w:u w:val="single"/>
                <w:lang w:val="en-US"/>
              </w:rPr>
              <w:t>3-1</w:t>
            </w:r>
            <w:r w:rsidR="00B85B32">
              <w:rPr>
                <w:u w:val="single"/>
                <w:lang w:val="en-US"/>
              </w:rPr>
              <w:t>: use Rel15 rules for SR.</w:t>
            </w:r>
          </w:p>
          <w:p w14:paraId="299F2790" w14:textId="01CB7082" w:rsidR="0049106E" w:rsidRDefault="00B85B3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140B51">
              <w:rPr>
                <w:u w:val="single"/>
                <w:lang w:val="en-US"/>
              </w:rPr>
              <w:t>Issue 2.</w:t>
            </w:r>
            <w:r>
              <w:rPr>
                <w:u w:val="single"/>
                <w:lang w:val="en-US"/>
              </w:rPr>
              <w:t>3-2</w:t>
            </w:r>
            <w:r w:rsidR="00C8654F">
              <w:rPr>
                <w:u w:val="single"/>
                <w:lang w:val="en-US"/>
              </w:rPr>
              <w:t xml:space="preserve">: </w:t>
            </w:r>
            <w:r>
              <w:rPr>
                <w:u w:val="single"/>
                <w:lang w:val="en-US"/>
              </w:rPr>
              <w:t>Rel15.</w:t>
            </w:r>
          </w:p>
        </w:tc>
      </w:tr>
      <w:tr w:rsidR="00684523" w14:paraId="6BF7D88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93163" w14:textId="1E3B9E39"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45F891A2" w14:textId="74714ADC" w:rsidR="00684523" w:rsidRPr="000843C3" w:rsidRDefault="00684523" w:rsidP="0068452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u w:val="single"/>
                <w:lang w:val="en-US" w:eastAsia="ko-KR"/>
              </w:rPr>
            </w:pPr>
            <w:r>
              <w:rPr>
                <w:rFonts w:eastAsia="Malgun Gothic" w:hint="eastAsia"/>
                <w:u w:val="single"/>
                <w:lang w:val="en-US" w:eastAsia="ko-KR"/>
              </w:rPr>
              <w:t>R</w:t>
            </w:r>
            <w:r>
              <w:rPr>
                <w:rFonts w:eastAsia="Malgun Gothic"/>
                <w:u w:val="single"/>
                <w:lang w:val="en-US" w:eastAsia="ko-KR"/>
              </w:rPr>
              <w:t xml:space="preserve">egarding Issue 2.3-2 and 2.3-3, we should differentiate the cases whether or not the colliding PUCCH/PUSCH includes SR because specification does not define any priority rule between SRs. </w:t>
            </w:r>
          </w:p>
        </w:tc>
      </w:tr>
      <w:tr w:rsidR="004E69FE" w14:paraId="1700B0B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5455D94" w14:textId="5A64A4D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6213E36E" w14:textId="77777777"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2.3-2: Alt 2. </w:t>
            </w:r>
          </w:p>
          <w:p w14:paraId="4123D720" w14:textId="3008D651"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u w:val="single"/>
                <w:lang w:val="en-US" w:eastAsia="ko-KR"/>
              </w:rPr>
            </w:pPr>
            <w:r>
              <w:rPr>
                <w:lang w:val="en-US"/>
              </w:rPr>
              <w:t>Issue 2.3-3: Alt 1.</w:t>
            </w:r>
          </w:p>
        </w:tc>
      </w:tr>
      <w:tr w:rsidR="005D1F6F" w14:paraId="6435250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7C74829" w14:textId="3429F2A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484E53BF"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A4AC1">
              <w:rPr>
                <w:rFonts w:eastAsiaTheme="minorEastAsia"/>
                <w:lang w:val="en-US" w:eastAsia="zh-CN"/>
              </w:rPr>
              <w:t>Issue 2.3-1</w:t>
            </w:r>
            <w:r>
              <w:rPr>
                <w:rFonts w:eastAsiaTheme="minorEastAsia"/>
                <w:lang w:val="en-US" w:eastAsia="zh-CN"/>
              </w:rPr>
              <w:t xml:space="preserve">: Alt1. It should be noticed </w:t>
            </w:r>
            <w:r w:rsidRPr="009A4AC1">
              <w:rPr>
                <w:rFonts w:eastAsiaTheme="minorEastAsia"/>
                <w:lang w:val="en-US" w:eastAsia="zh-CN"/>
              </w:rPr>
              <w:t xml:space="preserve">that this priority rules between SRS and PUCCH carrying the recovery request has been agreed in Rel-15, but </w:t>
            </w:r>
            <w:proofErr w:type="gramStart"/>
            <w:r w:rsidRPr="009A4AC1">
              <w:rPr>
                <w:rFonts w:eastAsiaTheme="minorEastAsia"/>
                <w:lang w:val="en-US" w:eastAsia="zh-CN"/>
              </w:rPr>
              <w:t>unfortunately  it</w:t>
            </w:r>
            <w:proofErr w:type="gramEnd"/>
            <w:r w:rsidRPr="009A4AC1">
              <w:rPr>
                <w:rFonts w:eastAsiaTheme="minorEastAsia"/>
                <w:lang w:val="en-US" w:eastAsia="zh-CN"/>
              </w:rPr>
              <w:t xml:space="preserve"> failed to be captured in spec due to the fact that PUCCH based recovery is not completed</w:t>
            </w:r>
            <w:r>
              <w:rPr>
                <w:rFonts w:eastAsiaTheme="minorEastAsia"/>
                <w:lang w:val="en-US" w:eastAsia="zh-CN"/>
              </w:rPr>
              <w:t xml:space="preserve"> in Rel-15</w:t>
            </w:r>
            <w:r w:rsidRPr="009A4AC1">
              <w:rPr>
                <w:rFonts w:eastAsiaTheme="minorEastAsia"/>
                <w:lang w:val="en-US" w:eastAsia="zh-CN"/>
              </w:rPr>
              <w:t>.</w:t>
            </w:r>
          </w:p>
          <w:p w14:paraId="7FEF9BE0"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icrosoft YaHei"/>
              </w:rPr>
            </w:pPr>
            <w:r>
              <w:rPr>
                <w:rFonts w:eastAsiaTheme="minorEastAsia" w:hint="eastAsia"/>
                <w:lang w:val="en-US" w:eastAsia="zh-CN"/>
              </w:rPr>
              <w:t>I</w:t>
            </w:r>
            <w:r>
              <w:rPr>
                <w:rFonts w:eastAsiaTheme="minorEastAsia"/>
                <w:lang w:val="en-US" w:eastAsia="zh-CN"/>
              </w:rPr>
              <w:t>ssue 2.3-2: Alt3. Besides, the following proposal f</w:t>
            </w:r>
            <w:r>
              <w:rPr>
                <w:rFonts w:eastAsia="Microsoft YaHei"/>
              </w:rPr>
              <w:t>or PUCCH format 0 should be supported, since, when one normal SR and one PUCCH-BFR resources are collided in the same slot, gNB can NOT realize whether normal SR or PUCCH-BFR is positive if going with Rel-15 design, i.e., only using PUCCH format 0 resource for HARQ-ACK.</w:t>
            </w:r>
          </w:p>
          <w:p w14:paraId="263BEA3F" w14:textId="77777777" w:rsidR="005D1F6F" w:rsidRDefault="005D1F6F" w:rsidP="005D1F6F">
            <w:pPr>
              <w:numPr>
                <w:ilvl w:val="0"/>
                <w:numId w:val="2"/>
              </w:numPr>
              <w:overflowPunct w:val="0"/>
              <w:autoSpaceDE w:val="0"/>
              <w:autoSpaceDN w:val="0"/>
              <w:adjustRightInd w:val="0"/>
              <w:spacing w:beforeLines="25" w:before="60" w:after="60" w:line="300" w:lineRule="auto"/>
              <w:ind w:left="760" w:hanging="357"/>
              <w:jc w:val="both"/>
              <w:textAlignment w:val="baseline"/>
              <w:cnfStyle w:val="000000100000" w:firstRow="0" w:lastRow="0" w:firstColumn="0" w:lastColumn="0" w:oddVBand="0" w:evenVBand="0" w:oddHBand="1" w:evenHBand="0" w:firstRowFirstColumn="0" w:firstRowLastColumn="0" w:lastRowFirstColumn="0" w:lastRowLastColumn="0"/>
              <w:rPr>
                <w:rFonts w:eastAsia="Microsoft YaHei"/>
                <w:i/>
                <w:sz w:val="20"/>
                <w:szCs w:val="20"/>
              </w:rPr>
            </w:pPr>
            <w:r>
              <w:rPr>
                <w:rFonts w:eastAsia="Microsoft YaHei"/>
                <w:i/>
                <w:sz w:val="20"/>
                <w:szCs w:val="20"/>
              </w:rPr>
              <w:t xml:space="preserve">Proposal: </w:t>
            </w:r>
            <w:r w:rsidRPr="00AF77B0">
              <w:rPr>
                <w:rFonts w:eastAsia="Microsoft YaHei"/>
                <w:i/>
                <w:sz w:val="20"/>
                <w:szCs w:val="20"/>
              </w:rPr>
              <w:t>For PUCCH format 0 used for HARQ-ACK, the UE transmits a PUCCH with HARQ-ACK information bits in the PUCCH resource of SR for recovery request, when the SR for recovery request is positive; otherwise, the multipl</w:t>
            </w:r>
            <w:r>
              <w:rPr>
                <w:rFonts w:eastAsia="Microsoft YaHei"/>
                <w:i/>
                <w:sz w:val="20"/>
                <w:szCs w:val="20"/>
              </w:rPr>
              <w:t>exing rule in Rel-15 are reused.</w:t>
            </w:r>
          </w:p>
          <w:p w14:paraId="73281832" w14:textId="63962EC1"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Issue 2.3-2: Alt3. The same procedure as normal SR can be reused, taking into account that the MAC-CE for recovery reporting have a higher priority over UL data and the MAC-CE will be carried by the PUSCH.</w:t>
            </w:r>
          </w:p>
        </w:tc>
      </w:tr>
      <w:tr w:rsidR="00AD5D7A" w14:paraId="31E2AC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15AF30D" w14:textId="5FF81F65"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92B016D" w14:textId="47529FF7" w:rsidR="00AD5D7A" w:rsidRPr="009A4AC1"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u w:val="single"/>
                <w:lang w:val="en-US"/>
              </w:rPr>
              <w:t xml:space="preserve">PUCCH-BFR can be treated as a normal SR with high priority, we suggest </w:t>
            </w:r>
            <w:proofErr w:type="gramStart"/>
            <w:r>
              <w:rPr>
                <w:u w:val="single"/>
                <w:lang w:val="en-US"/>
              </w:rPr>
              <w:t>to reuse</w:t>
            </w:r>
            <w:proofErr w:type="gramEnd"/>
            <w:r>
              <w:rPr>
                <w:u w:val="single"/>
                <w:lang w:val="en-US"/>
              </w:rPr>
              <w:t xml:space="preserve"> the existing prioritization rule in Rel-15 for all issues.</w:t>
            </w:r>
          </w:p>
        </w:tc>
      </w:tr>
      <w:tr w:rsidR="00CB2F8A" w14:paraId="1D2E4C6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0A84DA" w14:textId="24D5B1FD"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6F975F42" w14:textId="1EBC2AE5" w:rsid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For issue 2.3-2, we support Alt.2</w:t>
            </w:r>
          </w:p>
        </w:tc>
      </w:tr>
      <w:tr w:rsidR="00127065" w14:paraId="7DE9BB7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9B81DEE" w14:textId="5B1806A1" w:rsidR="00127065" w:rsidRDefault="00127065" w:rsidP="00127065">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3C33A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3-1, support Alt.1 as in our understanding, BFRQ priorities UL sounding. </w:t>
            </w:r>
          </w:p>
          <w:p w14:paraId="1760F6D3" w14:textId="33A0D126"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3-2, support Alt.2, </w:t>
            </w:r>
          </w:p>
        </w:tc>
      </w:tr>
      <w:tr w:rsidR="006351F3" w14:paraId="42A799C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1D6CE86" w14:textId="2196FE3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18BDC126" w14:textId="1FE7FAAA"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rFonts w:eastAsia="Yu Mincho" w:hint="eastAsia"/>
                <w:u w:val="single"/>
                <w:lang w:val="en-US" w:eastAsia="ja-JP"/>
              </w:rPr>
              <w:t xml:space="preserve">We prefer to </w:t>
            </w:r>
            <w:r>
              <w:rPr>
                <w:rFonts w:eastAsia="Yu Mincho"/>
                <w:u w:val="single"/>
                <w:lang w:val="en-US" w:eastAsia="ja-JP"/>
              </w:rPr>
              <w:t xml:space="preserve">simply </w:t>
            </w:r>
            <w:r w:rsidRPr="006310EC">
              <w:rPr>
                <w:rFonts w:eastAsia="Yu Mincho"/>
                <w:u w:val="single"/>
                <w:lang w:val="en-US" w:eastAsia="ja-JP"/>
              </w:rPr>
              <w:t>reuse the dropping/multiplexing rule</w:t>
            </w:r>
            <w:r>
              <w:rPr>
                <w:rFonts w:eastAsia="Yu Mincho"/>
                <w:u w:val="single"/>
                <w:lang w:val="en-US" w:eastAsia="ja-JP"/>
              </w:rPr>
              <w:t xml:space="preserve"> of SR</w:t>
            </w:r>
            <w:r w:rsidRPr="006310EC">
              <w:rPr>
                <w:rFonts w:eastAsia="Yu Mincho"/>
                <w:u w:val="single"/>
                <w:lang w:val="en-US" w:eastAsia="ja-JP"/>
              </w:rPr>
              <w:t xml:space="preserve"> specified in Rel-15</w:t>
            </w:r>
            <w:r>
              <w:rPr>
                <w:rFonts w:eastAsia="Yu Mincho"/>
                <w:u w:val="single"/>
                <w:lang w:val="en-US" w:eastAsia="ja-JP"/>
              </w:rPr>
              <w:t xml:space="preserve"> for all cases.</w:t>
            </w:r>
          </w:p>
        </w:tc>
      </w:tr>
      <w:tr w:rsidR="006351F3" w14:paraId="387A824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E2D66AD" w14:textId="21880588" w:rsidR="006351F3" w:rsidRDefault="006351F3" w:rsidP="006351F3">
            <w:pPr>
              <w:pStyle w:val="0Maintext"/>
              <w:spacing w:after="120" w:afterAutospacing="0" w:line="240" w:lineRule="auto"/>
              <w:ind w:firstLine="0"/>
              <w:rPr>
                <w:lang w:val="en-US"/>
              </w:rPr>
            </w:pPr>
            <w:r>
              <w:rPr>
                <w:rFonts w:eastAsiaTheme="minorEastAsia"/>
                <w:lang w:val="en-US" w:eastAsia="zh-CN"/>
              </w:rPr>
              <w:lastRenderedPageBreak/>
              <w:t>Huawei, HiSilicon</w:t>
            </w:r>
          </w:p>
        </w:tc>
        <w:tc>
          <w:tcPr>
            <w:tcW w:w="6463" w:type="dxa"/>
          </w:tcPr>
          <w:p w14:paraId="7A48E79A" w14:textId="77777777" w:rsidR="006351F3"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Issue 2.3-1: Support Alt 1.</w:t>
            </w:r>
          </w:p>
          <w:p w14:paraId="59E9FDCC" w14:textId="77777777" w:rsidR="006351F3" w:rsidRPr="006F0601"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 xml:space="preserve">Issue 2.3-2: We can support Alt 3 </w:t>
            </w:r>
            <w:r>
              <w:rPr>
                <w:rFonts w:eastAsiaTheme="minorEastAsia"/>
                <w:lang w:val="en-US" w:eastAsia="zh-CN"/>
              </w:rPr>
              <w:t>as well</w:t>
            </w:r>
            <w:r w:rsidRPr="006F0601">
              <w:rPr>
                <w:rFonts w:eastAsiaTheme="minorEastAsia"/>
                <w:lang w:val="en-US" w:eastAsia="zh-CN"/>
              </w:rPr>
              <w:t xml:space="preserve">. </w:t>
            </w:r>
          </w:p>
          <w:p w14:paraId="3EC8CD58" w14:textId="00BA68E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6F0601">
              <w:rPr>
                <w:rFonts w:eastAsiaTheme="minorEastAsia"/>
                <w:lang w:val="en-US" w:eastAsia="zh-CN"/>
              </w:rPr>
              <w:t>Issue 2.3-3: Support Alt 1.</w:t>
            </w:r>
          </w:p>
        </w:tc>
      </w:tr>
      <w:tr w:rsidR="006351F3" w14:paraId="1BBD3E4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4A503A" w14:textId="0A565D8D" w:rsidR="006351F3" w:rsidRDefault="006351F3" w:rsidP="006351F3">
            <w:pPr>
              <w:pStyle w:val="0Maintext"/>
              <w:spacing w:after="120" w:afterAutospacing="0" w:line="240" w:lineRule="auto"/>
              <w:ind w:firstLine="0"/>
              <w:rPr>
                <w:lang w:val="en-US"/>
              </w:rPr>
            </w:pPr>
            <w:r>
              <w:rPr>
                <w:rFonts w:eastAsiaTheme="minorEastAsia"/>
                <w:lang w:val="en-US" w:eastAsia="zh-CN"/>
              </w:rPr>
              <w:t>Qualcomm</w:t>
            </w:r>
          </w:p>
        </w:tc>
        <w:tc>
          <w:tcPr>
            <w:tcW w:w="6463" w:type="dxa"/>
          </w:tcPr>
          <w:p w14:paraId="2E4FAD96"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2.3-1, the prioritization rule follows that for regular SR and SRS, i.e. drop SRS whenever UE does not support simultaneous SRS + SR transmission. </w:t>
            </w:r>
          </w:p>
          <w:p w14:paraId="41C31DC9"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2.3-2, the prioritization rule follows that for regular SR and other PUCCH. </w:t>
            </w:r>
          </w:p>
          <w:p w14:paraId="01F47F1D" w14:textId="755A7262"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D27F1">
              <w:rPr>
                <w:rFonts w:eastAsiaTheme="minorEastAsia"/>
                <w:lang w:val="en-US" w:eastAsia="zh-CN"/>
              </w:rPr>
              <w:t>For issue 2.3-3, support Alt. 2 to save latency for MAC-CE in step 2.</w:t>
            </w:r>
          </w:p>
        </w:tc>
      </w:tr>
      <w:tr w:rsidR="008C506A" w14:paraId="3AEC6D7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0BFCFBE" w14:textId="2AEF3956"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5882A10" w14:textId="77777777" w:rsidR="008C506A" w:rsidRDefault="008C506A" w:rsidP="008C506A">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see some valid points in Alt 2. At least the timeline should be clarified.</w:t>
            </w:r>
          </w:p>
          <w:p w14:paraId="59916C16" w14:textId="33C29A3B" w:rsidR="008C506A" w:rsidRPr="00AD27F1" w:rsidRDefault="008C506A" w:rsidP="008C506A">
            <w:pPr>
              <w:pStyle w:val="0Maintext"/>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If this issue is not agreeable in RAN1, we would like to include it in </w:t>
            </w:r>
            <w:proofErr w:type="gramStart"/>
            <w:r>
              <w:rPr>
                <w:rFonts w:eastAsiaTheme="minorEastAsia"/>
                <w:lang w:val="en-US" w:eastAsia="zh-CN"/>
              </w:rPr>
              <w:t>an</w:t>
            </w:r>
            <w:proofErr w:type="gramEnd"/>
            <w:r>
              <w:rPr>
                <w:rFonts w:eastAsiaTheme="minorEastAsia"/>
                <w:lang w:val="en-US" w:eastAsia="zh-CN"/>
              </w:rPr>
              <w:t xml:space="preserve"> LS to RAN2.</w:t>
            </w:r>
          </w:p>
        </w:tc>
      </w:tr>
    </w:tbl>
    <w:p w14:paraId="2B7D79CD" w14:textId="56B260FB" w:rsidR="0049106E" w:rsidRDefault="0049106E" w:rsidP="00E11B95">
      <w:pPr>
        <w:pStyle w:val="0Maintext"/>
        <w:spacing w:after="120" w:afterAutospacing="0" w:line="240" w:lineRule="auto"/>
        <w:ind w:firstLine="0"/>
        <w:rPr>
          <w:lang w:val="en-US"/>
        </w:rPr>
      </w:pPr>
    </w:p>
    <w:p w14:paraId="143F645D" w14:textId="063BA1CD" w:rsidR="0049106E" w:rsidRDefault="0049106E" w:rsidP="0049106E">
      <w:pPr>
        <w:pStyle w:val="Heading2"/>
      </w:pPr>
      <w:r>
        <w:t>Beam failure recovery response</w:t>
      </w:r>
    </w:p>
    <w:p w14:paraId="2D35DBBD" w14:textId="1158B64F" w:rsidR="0049106E" w:rsidRDefault="0049106E" w:rsidP="00E11B95">
      <w:pPr>
        <w:pStyle w:val="0Maintext"/>
        <w:spacing w:after="120" w:afterAutospacing="0" w:line="240" w:lineRule="auto"/>
        <w:ind w:firstLine="0"/>
        <w:rPr>
          <w:lang w:val="en-US"/>
        </w:rPr>
      </w:pPr>
      <w:r>
        <w:rPr>
          <w:lang w:val="en-US"/>
        </w:rPr>
        <w:t xml:space="preserve">It has been agreed that the beam failure recovery response to step 2 MAC CE is an uplink grant for PUSCH with the same HARQ process as PUSCH carrying the MAC CE. </w:t>
      </w:r>
      <w:r w:rsidR="00101EA0">
        <w:rPr>
          <w:lang w:val="en-US"/>
        </w:rPr>
        <w:t xml:space="preserve">There may be no uplink data to be transmitted, </w:t>
      </w:r>
      <w:r w:rsidR="00F924DB">
        <w:rPr>
          <w:lang w:val="en-US"/>
        </w:rPr>
        <w:t>therefore,</w:t>
      </w:r>
      <w:r w:rsidR="00101EA0">
        <w:rPr>
          <w:lang w:val="en-US"/>
        </w:rPr>
        <w:t xml:space="preserve"> to save overhead, </w:t>
      </w:r>
      <w:r w:rsidR="00F924DB">
        <w:rPr>
          <w:lang w:val="en-US"/>
        </w:rPr>
        <w:t xml:space="preserve">there are </w:t>
      </w:r>
      <w:r w:rsidR="00492FAD">
        <w:rPr>
          <w:lang w:val="en-US"/>
        </w:rPr>
        <w:t>one proposal</w:t>
      </w:r>
      <w:r w:rsidR="00F924DB">
        <w:rPr>
          <w:lang w:val="en-US"/>
        </w:rPr>
        <w:t xml:space="preserve"> to support additional rule for UE to determine BFR procedure is completed. </w:t>
      </w:r>
    </w:p>
    <w:p w14:paraId="5AC87B2A" w14:textId="6D7BA415" w:rsidR="00F924DB" w:rsidRPr="00492FAD" w:rsidRDefault="00F924DB" w:rsidP="00E11B95">
      <w:pPr>
        <w:pStyle w:val="0Maintext"/>
        <w:spacing w:after="120" w:afterAutospacing="0" w:line="240" w:lineRule="auto"/>
        <w:ind w:firstLine="0"/>
        <w:rPr>
          <w:u w:val="single"/>
          <w:lang w:val="en-US"/>
        </w:rPr>
      </w:pPr>
      <w:r w:rsidRPr="00492FAD">
        <w:rPr>
          <w:u w:val="single"/>
          <w:lang w:val="en-US"/>
        </w:rPr>
        <w:t>Issue 2.4 (Additional rule for beam failure recovery response)</w:t>
      </w:r>
    </w:p>
    <w:p w14:paraId="4D5FFB7A" w14:textId="7A7A3B1C" w:rsidR="0049106E" w:rsidRPr="00A86575" w:rsidRDefault="00492FAD" w:rsidP="00F924DB">
      <w:pPr>
        <w:pStyle w:val="0Maintext"/>
        <w:numPr>
          <w:ilvl w:val="0"/>
          <w:numId w:val="40"/>
        </w:numPr>
        <w:spacing w:after="120" w:afterAutospacing="0" w:line="240" w:lineRule="auto"/>
        <w:rPr>
          <w:lang w:val="en-US"/>
        </w:rPr>
      </w:pPr>
      <w:r w:rsidRPr="00A86575">
        <w:rPr>
          <w:lang w:val="en-US"/>
        </w:rPr>
        <w:t>Proposal</w:t>
      </w:r>
      <w:r w:rsidR="00F924DB" w:rsidRPr="00A86575">
        <w:rPr>
          <w:lang w:val="en-US"/>
        </w:rPr>
        <w:t>: If UE does not receive any DCI scheduling PUSCH transmission for the same HARQ process number within a time window, UE can consider the BFR procedure is finished</w:t>
      </w:r>
    </w:p>
    <w:p w14:paraId="486D4195" w14:textId="125CAFAA" w:rsidR="00F924DB" w:rsidRPr="00A86575" w:rsidRDefault="00F924DB" w:rsidP="00F924DB">
      <w:pPr>
        <w:pStyle w:val="0Maintext"/>
        <w:numPr>
          <w:ilvl w:val="1"/>
          <w:numId w:val="40"/>
        </w:numPr>
        <w:spacing w:after="120" w:afterAutospacing="0" w:line="240" w:lineRule="auto"/>
        <w:rPr>
          <w:lang w:val="en-US"/>
        </w:rPr>
      </w:pPr>
      <w:r w:rsidRPr="00A86575">
        <w:rPr>
          <w:lang w:val="en-US"/>
        </w:rPr>
        <w:t>Supported: OPPO</w:t>
      </w:r>
    </w:p>
    <w:p w14:paraId="6AC7CAB7" w14:textId="50931FC8" w:rsidR="00F924DB" w:rsidRDefault="00F924DB" w:rsidP="00E11B95">
      <w:pPr>
        <w:pStyle w:val="0Maintext"/>
        <w:spacing w:after="120" w:afterAutospacing="0" w:line="240" w:lineRule="auto"/>
        <w:ind w:firstLine="0"/>
        <w:rPr>
          <w:lang w:val="en-US"/>
        </w:rPr>
      </w:pPr>
    </w:p>
    <w:p w14:paraId="5623E79C" w14:textId="169E28E9"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clear majority view of not supporting this proposal.</w:t>
      </w:r>
    </w:p>
    <w:p w14:paraId="37370E14" w14:textId="77777777" w:rsidR="0031201D" w:rsidRDefault="0031201D" w:rsidP="00E11B95">
      <w:pPr>
        <w:pStyle w:val="0Maintext"/>
        <w:spacing w:after="120" w:afterAutospacing="0" w:line="240" w:lineRule="auto"/>
        <w:ind w:firstLine="0"/>
        <w:rPr>
          <w:lang w:val="en-US"/>
        </w:rPr>
      </w:pPr>
    </w:p>
    <w:p w14:paraId="2D668456" w14:textId="77777777" w:rsidR="00F924DB" w:rsidRDefault="00F924DB" w:rsidP="00F924D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F924DB" w14:paraId="0B75BCB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0EF94C2" w14:textId="77777777" w:rsidR="00F924DB" w:rsidRDefault="00F924DB" w:rsidP="00854682">
            <w:pPr>
              <w:pStyle w:val="0Maintext"/>
              <w:spacing w:after="120" w:afterAutospacing="0" w:line="240" w:lineRule="auto"/>
              <w:ind w:firstLine="0"/>
              <w:rPr>
                <w:lang w:val="en-US"/>
              </w:rPr>
            </w:pPr>
            <w:r>
              <w:rPr>
                <w:lang w:val="en-US"/>
              </w:rPr>
              <w:t>Company</w:t>
            </w:r>
          </w:p>
        </w:tc>
        <w:tc>
          <w:tcPr>
            <w:tcW w:w="6463" w:type="dxa"/>
          </w:tcPr>
          <w:p w14:paraId="122AB530" w14:textId="77777777" w:rsidR="00F924DB" w:rsidRDefault="00F924D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F924DB" w14:paraId="1B9586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ED4AC5D" w14:textId="62328205" w:rsidR="00F924DB" w:rsidRDefault="000475B6" w:rsidP="00854682">
            <w:pPr>
              <w:pStyle w:val="0Maintext"/>
              <w:spacing w:after="120" w:afterAutospacing="0" w:line="240" w:lineRule="auto"/>
              <w:ind w:firstLine="0"/>
              <w:rPr>
                <w:lang w:val="en-US"/>
              </w:rPr>
            </w:pPr>
            <w:r>
              <w:rPr>
                <w:lang w:val="en-US"/>
              </w:rPr>
              <w:t>Ericsson</w:t>
            </w:r>
          </w:p>
        </w:tc>
        <w:tc>
          <w:tcPr>
            <w:tcW w:w="6463" w:type="dxa"/>
          </w:tcPr>
          <w:p w14:paraId="7FE5525C" w14:textId="2F4731CC" w:rsidR="00F924DB" w:rsidRDefault="000475B6"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Disagree. New rule for how the UE handles data: the UE should keep the HARQ buffer</w:t>
            </w:r>
            <w:r w:rsidR="000F3C71">
              <w:rPr>
                <w:lang w:val="en-US"/>
              </w:rPr>
              <w:t xml:space="preserve"> until it gets an </w:t>
            </w:r>
            <w:proofErr w:type="gramStart"/>
            <w:r w:rsidR="000F3C71">
              <w:rPr>
                <w:lang w:val="en-US"/>
              </w:rPr>
              <w:t>ACK.</w:t>
            </w:r>
            <w:r>
              <w:rPr>
                <w:lang w:val="en-US"/>
              </w:rPr>
              <w:t>.</w:t>
            </w:r>
            <w:proofErr w:type="gramEnd"/>
            <w:r>
              <w:rPr>
                <w:lang w:val="en-US"/>
              </w:rPr>
              <w:t xml:space="preserve"> Difficult to tune such a timer, we need to handle missed PDCCH</w:t>
            </w:r>
            <w:r w:rsidR="000F3C71">
              <w:rPr>
                <w:lang w:val="en-US"/>
              </w:rPr>
              <w:t xml:space="preserve">s, and may easily end up in setting the highest possible value. </w:t>
            </w:r>
          </w:p>
        </w:tc>
      </w:tr>
      <w:tr w:rsidR="00F924DB" w14:paraId="34548B0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261A8E9" w14:textId="1BB14D04" w:rsidR="00F924DB" w:rsidRDefault="002A15DD" w:rsidP="00854682">
            <w:pPr>
              <w:pStyle w:val="0Maintext"/>
              <w:spacing w:after="120" w:afterAutospacing="0" w:line="240" w:lineRule="auto"/>
              <w:ind w:firstLine="0"/>
              <w:rPr>
                <w:lang w:val="en-US"/>
              </w:rPr>
            </w:pPr>
            <w:r>
              <w:rPr>
                <w:lang w:val="en-US"/>
              </w:rPr>
              <w:t>OPPO</w:t>
            </w:r>
          </w:p>
        </w:tc>
        <w:tc>
          <w:tcPr>
            <w:tcW w:w="6463" w:type="dxa"/>
          </w:tcPr>
          <w:p w14:paraId="3FB1CBE5" w14:textId="77777777" w:rsidR="002A15DD" w:rsidRDefault="002A15DD" w:rsidP="002A15D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It is not mandatory for gNB to send a DCI scheduling ‘new transmission’ to explicitly ‘ACK’ the uplink transmission.  After the UE sends the PUSCH carrying the step-2 MAC-CE, if the gNB does not send DCI further, the UE would wait for long time before it can declare completion of SCell BFR.</w:t>
            </w:r>
          </w:p>
          <w:p w14:paraId="0799DA33" w14:textId="28F36BBB" w:rsidR="00A9073B" w:rsidRDefault="007E34BA" w:rsidP="00A9073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Furthermore, </w:t>
            </w:r>
            <w:r w:rsidR="00C56DD6">
              <w:rPr>
                <w:lang w:val="en-US"/>
              </w:rPr>
              <w:t>for</w:t>
            </w:r>
            <w:r w:rsidR="00A9073B">
              <w:rPr>
                <w:lang w:val="en-US"/>
              </w:rPr>
              <w:t xml:space="preserve"> a PUSCH transmitted in configured grant, it is possible that the gNB will never send DCI for explicitly ‘ACK’ the transmission of PUSCH carrying the step-2 MAC CE.</w:t>
            </w:r>
          </w:p>
        </w:tc>
      </w:tr>
      <w:tr w:rsidR="000C2B05" w14:paraId="016C9DF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238ADA" w14:textId="4C791A35" w:rsidR="000C2B05" w:rsidRDefault="000C2B05" w:rsidP="00854682">
            <w:pPr>
              <w:pStyle w:val="0Maintext"/>
              <w:spacing w:after="120" w:afterAutospacing="0" w:line="240" w:lineRule="auto"/>
              <w:ind w:firstLine="0"/>
              <w:rPr>
                <w:lang w:val="en-US"/>
              </w:rPr>
            </w:pPr>
            <w:r>
              <w:rPr>
                <w:lang w:val="en-US"/>
              </w:rPr>
              <w:t>Intel</w:t>
            </w:r>
          </w:p>
        </w:tc>
        <w:tc>
          <w:tcPr>
            <w:tcW w:w="6463" w:type="dxa"/>
          </w:tcPr>
          <w:p w14:paraId="5192A263" w14:textId="030AE35A" w:rsidR="000C2B05" w:rsidRDefault="000C2B05" w:rsidP="00EC117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disagree with the current proposal since it is not clear if BFR ending successfully or not. Secondly, the gNB can send DCI even in the case when there is no new data to schedule thereby ending the BFR process.</w:t>
            </w:r>
            <w:r w:rsidR="00EC1179">
              <w:rPr>
                <w:lang w:val="en-US"/>
              </w:rPr>
              <w:t xml:space="preserve">  Grant-free or grant based PUSCH should have no bearing on this. Therefore, it is sufficient to require</w:t>
            </w:r>
            <w:r>
              <w:rPr>
                <w:lang w:val="en-US"/>
              </w:rPr>
              <w:t xml:space="preserve"> gNB to send the DCI to end BFR. </w:t>
            </w:r>
          </w:p>
        </w:tc>
      </w:tr>
      <w:tr w:rsidR="00684523" w14:paraId="6007B62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000673C" w14:textId="4BE360AC"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6463" w:type="dxa"/>
          </w:tcPr>
          <w:p w14:paraId="7A851F1E" w14:textId="5B3DDE4F" w:rsidR="00684523" w:rsidRPr="000843C3" w:rsidRDefault="00684523" w:rsidP="0068452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Whether to define/use a </w:t>
            </w:r>
            <w:r w:rsidR="001D702A">
              <w:rPr>
                <w:rFonts w:eastAsia="Malgun Gothic"/>
                <w:lang w:val="en-US" w:eastAsia="ko-KR"/>
              </w:rPr>
              <w:t xml:space="preserve">BFR </w:t>
            </w:r>
            <w:r>
              <w:rPr>
                <w:rFonts w:eastAsia="Malgun Gothic"/>
                <w:lang w:val="en-US" w:eastAsia="ko-KR"/>
              </w:rPr>
              <w:t>timer seems like a RAN2 issue. From technical perspective, i</w:t>
            </w:r>
            <w:r>
              <w:rPr>
                <w:rFonts w:eastAsia="Malgun Gothic" w:hint="eastAsia"/>
                <w:lang w:val="en-US" w:eastAsia="ko-KR"/>
              </w:rPr>
              <w:t xml:space="preserve">t would be better to </w:t>
            </w:r>
            <w:r>
              <w:rPr>
                <w:rFonts w:eastAsia="Malgun Gothic"/>
                <w:lang w:val="en-US" w:eastAsia="ko-KR"/>
              </w:rPr>
              <w:t>terminate</w:t>
            </w:r>
            <w:r>
              <w:rPr>
                <w:rFonts w:eastAsia="Malgun Gothic" w:hint="eastAsia"/>
                <w:lang w:val="en-US" w:eastAsia="ko-KR"/>
              </w:rPr>
              <w:t xml:space="preserve"> BFR p</w:t>
            </w:r>
            <w:r>
              <w:rPr>
                <w:rFonts w:eastAsia="Malgun Gothic"/>
                <w:lang w:val="en-US" w:eastAsia="ko-KR"/>
              </w:rPr>
              <w:t xml:space="preserve">rocedure if the failed SCell is deactivated by gNB. </w:t>
            </w:r>
          </w:p>
        </w:tc>
      </w:tr>
      <w:tr w:rsidR="004E69FE" w14:paraId="319D7D4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230674" w14:textId="572BD134" w:rsidR="004E69FE" w:rsidRDefault="004E69FE" w:rsidP="004E69FE">
            <w:pPr>
              <w:pStyle w:val="0Maintext"/>
              <w:spacing w:after="120" w:afterAutospacing="0" w:line="240" w:lineRule="auto"/>
              <w:ind w:firstLine="0"/>
              <w:rPr>
                <w:rFonts w:eastAsia="Malgun Gothic"/>
                <w:lang w:val="en-US" w:eastAsia="ko-KR"/>
              </w:rPr>
            </w:pPr>
            <w:r>
              <w:rPr>
                <w:lang w:val="en-US"/>
              </w:rPr>
              <w:lastRenderedPageBreak/>
              <w:t>Lenovo, Motorola Mobility</w:t>
            </w:r>
          </w:p>
        </w:tc>
        <w:tc>
          <w:tcPr>
            <w:tcW w:w="6463" w:type="dxa"/>
          </w:tcPr>
          <w:p w14:paraId="2CBB89AD" w14:textId="07DFE613"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Do not support </w:t>
            </w:r>
          </w:p>
        </w:tc>
      </w:tr>
      <w:tr w:rsidR="005D1F6F" w14:paraId="3DEF3BC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8E90597" w14:textId="65160E7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E884C98" w14:textId="1A366C1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One question for clarification: does it mean that we need to introduce a general timer for SCell-BFR like </w:t>
            </w:r>
            <w:proofErr w:type="spellStart"/>
            <w:r>
              <w:rPr>
                <w:rFonts w:eastAsiaTheme="minorEastAsia"/>
                <w:lang w:val="en-US" w:eastAsia="zh-CN"/>
              </w:rPr>
              <w:t>PCell</w:t>
            </w:r>
            <w:proofErr w:type="spellEnd"/>
            <w:r>
              <w:rPr>
                <w:rFonts w:eastAsiaTheme="minorEastAsia"/>
                <w:lang w:val="en-US" w:eastAsia="zh-CN"/>
              </w:rPr>
              <w:t>-BFR. We can support to introduce the timer for SCell-BFR to avoid endless procedure for SCell-BFR.</w:t>
            </w:r>
          </w:p>
        </w:tc>
      </w:tr>
      <w:tr w:rsidR="00961301" w14:paraId="7ACE312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FCB6E3" w14:textId="5341B9DB" w:rsidR="00961301" w:rsidRDefault="00961301"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100E7EC" w14:textId="1B83E20C" w:rsidR="00961301" w:rsidRDefault="00961301"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Do not support</w:t>
            </w:r>
          </w:p>
        </w:tc>
      </w:tr>
      <w:tr w:rsidR="00CB2F8A" w14:paraId="643368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81F630" w14:textId="4026C99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2DCE738B" w14:textId="4CD53D96" w:rsid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do not support this proposal. We have the same concerns as described by Ericsson</w:t>
            </w:r>
          </w:p>
        </w:tc>
      </w:tr>
      <w:tr w:rsidR="00846545" w14:paraId="3E1970B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BE5D85" w14:textId="54BB2008" w:rsidR="00846545" w:rsidRDefault="00846545"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463" w:type="dxa"/>
          </w:tcPr>
          <w:p w14:paraId="1F1685D8" w14:textId="4C3E7A33" w:rsidR="00846545" w:rsidRDefault="00846545" w:rsidP="008465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There can be a few of reasons that a UE does not receive the BFRR. </w:t>
            </w:r>
            <w:proofErr w:type="gramStart"/>
            <w:r>
              <w:rPr>
                <w:lang w:val="en-US"/>
              </w:rPr>
              <w:t>So</w:t>
            </w:r>
            <w:proofErr w:type="gramEnd"/>
            <w:r>
              <w:rPr>
                <w:lang w:val="en-US"/>
              </w:rPr>
              <w:t xml:space="preserve"> it seems a little hasty for a UE to assume the event of beam failure has been recovered. </w:t>
            </w:r>
          </w:p>
        </w:tc>
      </w:tr>
      <w:tr w:rsidR="006351F3" w14:paraId="624225E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B0E9CFF" w14:textId="60206540"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7AA9E1A3" w14:textId="7BD6104C"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Yu Mincho" w:hint="eastAsia"/>
                <w:lang w:val="en-US" w:eastAsia="ja-JP"/>
              </w:rPr>
              <w:t xml:space="preserve">Do not agree. </w:t>
            </w:r>
            <w:r>
              <w:rPr>
                <w:rFonts w:eastAsia="Yu Mincho"/>
                <w:lang w:val="en-US" w:eastAsia="ja-JP"/>
              </w:rPr>
              <w:t>gNB will have to take care of misdetection of the DCI.</w:t>
            </w:r>
          </w:p>
        </w:tc>
      </w:tr>
      <w:tr w:rsidR="006351F3" w14:paraId="7A26F70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530456B" w14:textId="5E3C1BAF" w:rsidR="006351F3" w:rsidRDefault="006351F3" w:rsidP="006351F3">
            <w:pPr>
              <w:pStyle w:val="0Maintext"/>
              <w:spacing w:after="120" w:afterAutospacing="0" w:line="240" w:lineRule="auto"/>
              <w:ind w:firstLine="0"/>
              <w:rPr>
                <w:rFonts w:eastAsiaTheme="minorEastAsia"/>
                <w:lang w:val="en-US" w:eastAsia="zh-CN"/>
              </w:rPr>
            </w:pPr>
            <w:r w:rsidRPr="00DC2090">
              <w:rPr>
                <w:lang w:val="en-US"/>
              </w:rPr>
              <w:t>Huawei</w:t>
            </w:r>
            <w:r>
              <w:rPr>
                <w:lang w:val="en-US"/>
              </w:rPr>
              <w:t xml:space="preserve">, </w:t>
            </w:r>
            <w:r w:rsidRPr="00DC2090">
              <w:rPr>
                <w:lang w:val="en-US"/>
              </w:rPr>
              <w:t>HiSilicon</w:t>
            </w:r>
          </w:p>
        </w:tc>
        <w:tc>
          <w:tcPr>
            <w:tcW w:w="6463" w:type="dxa"/>
          </w:tcPr>
          <w:p w14:paraId="77E3D31D" w14:textId="42FEEDF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With this proposal, it seems unclear whether the BFRQ has successfully reached the gNB or not. </w:t>
            </w:r>
          </w:p>
        </w:tc>
      </w:tr>
      <w:tr w:rsidR="006351F3" w14:paraId="2252596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537D488" w14:textId="48FB7A43"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09E1464B" w14:textId="728E474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see a strong need.</w:t>
            </w:r>
          </w:p>
        </w:tc>
      </w:tr>
      <w:tr w:rsidR="006351F3" w14:paraId="678EF3E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01A5ED1" w14:textId="5750B6E5" w:rsidR="006351F3" w:rsidRDefault="006351F3" w:rsidP="006351F3">
            <w:pPr>
              <w:pStyle w:val="0Maintext"/>
              <w:spacing w:after="120" w:afterAutospacing="0" w:line="240" w:lineRule="auto"/>
              <w:ind w:firstLine="0"/>
              <w:rPr>
                <w:rFonts w:eastAsiaTheme="minorEastAsia"/>
                <w:lang w:val="en-US" w:eastAsia="zh-CN"/>
              </w:rPr>
            </w:pPr>
            <w:r w:rsidRPr="002A630A">
              <w:t>Qualcomm</w:t>
            </w:r>
          </w:p>
        </w:tc>
        <w:tc>
          <w:tcPr>
            <w:tcW w:w="6463" w:type="dxa"/>
          </w:tcPr>
          <w:p w14:paraId="7EB45788" w14:textId="4E855C3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2A630A">
              <w:t xml:space="preserve">This may not be needed. If no UL grant for same HARQ process is sent, UE will not retransmit MAC-CE in step 2 anyway. It may not have overhead impact. </w:t>
            </w:r>
          </w:p>
        </w:tc>
      </w:tr>
    </w:tbl>
    <w:p w14:paraId="0B8CA36F" w14:textId="77777777" w:rsidR="00F924DB" w:rsidRDefault="00F924DB" w:rsidP="00E11B95">
      <w:pPr>
        <w:pStyle w:val="0Maintext"/>
        <w:spacing w:after="120" w:afterAutospacing="0" w:line="240" w:lineRule="auto"/>
        <w:ind w:firstLine="0"/>
        <w:rPr>
          <w:lang w:val="en-US"/>
        </w:rPr>
      </w:pPr>
    </w:p>
    <w:p w14:paraId="68DD6224" w14:textId="2E9B500B" w:rsidR="00B35C1F" w:rsidRDefault="00B35C1F" w:rsidP="00B35C1F">
      <w:pPr>
        <w:pStyle w:val="Heading2"/>
      </w:pPr>
      <w:r>
        <w:t>Retransmission of step 2 MAC CE</w:t>
      </w:r>
    </w:p>
    <w:p w14:paraId="58E6AF65" w14:textId="77777777" w:rsidR="00B35C1F" w:rsidRDefault="00B35C1F" w:rsidP="00E11B95">
      <w:pPr>
        <w:pStyle w:val="0Maintext"/>
        <w:spacing w:after="120" w:afterAutospacing="0" w:line="240" w:lineRule="auto"/>
        <w:ind w:firstLine="0"/>
        <w:rPr>
          <w:lang w:val="en-US"/>
        </w:rPr>
      </w:pPr>
      <w:r>
        <w:rPr>
          <w:lang w:val="en-US"/>
        </w:rPr>
        <w:t xml:space="preserve">There are some proposals to introduce a time window to retransmit the step 2 MAC CE, which starts from the transmission of the MAC CE. When the time window expires, UE can retransmit the step 2 BFRQ. </w:t>
      </w:r>
    </w:p>
    <w:p w14:paraId="00E89F23" w14:textId="77777777" w:rsidR="00B35C1F" w:rsidRPr="00492FAD" w:rsidRDefault="00B35C1F" w:rsidP="00E11B95">
      <w:pPr>
        <w:pStyle w:val="0Maintext"/>
        <w:spacing w:after="120" w:afterAutospacing="0" w:line="240" w:lineRule="auto"/>
        <w:ind w:firstLine="0"/>
        <w:rPr>
          <w:u w:val="single"/>
          <w:lang w:val="en-US"/>
        </w:rPr>
      </w:pPr>
      <w:r w:rsidRPr="00492FAD">
        <w:rPr>
          <w:u w:val="single"/>
          <w:lang w:val="en-US"/>
        </w:rPr>
        <w:t>Issue 2.5 (Time window of MAC CE for BFRQ)</w:t>
      </w:r>
    </w:p>
    <w:p w14:paraId="0A8FBE72" w14:textId="0B51F03A" w:rsidR="00B35C1F" w:rsidRPr="00A86575" w:rsidRDefault="00492FAD" w:rsidP="00B35C1F">
      <w:pPr>
        <w:pStyle w:val="0Maintext"/>
        <w:numPr>
          <w:ilvl w:val="0"/>
          <w:numId w:val="39"/>
        </w:numPr>
        <w:spacing w:after="120" w:afterAutospacing="0" w:line="240" w:lineRule="auto"/>
        <w:rPr>
          <w:lang w:val="en-US"/>
        </w:rPr>
      </w:pPr>
      <w:r w:rsidRPr="00A86575">
        <w:rPr>
          <w:lang w:val="en-US"/>
        </w:rPr>
        <w:t>Proposal</w:t>
      </w:r>
      <w:r w:rsidR="00B35C1F" w:rsidRPr="00A86575">
        <w:rPr>
          <w:lang w:val="en-US"/>
        </w:rPr>
        <w:t>:  A time window starting from the transmission of MAC CE for BFRQ should be introduced.</w:t>
      </w:r>
    </w:p>
    <w:p w14:paraId="3DA475FD" w14:textId="2F4AFBC8" w:rsidR="00B35C1F" w:rsidRPr="00A86575" w:rsidRDefault="00B35C1F" w:rsidP="00B35C1F">
      <w:pPr>
        <w:pStyle w:val="0Maintext"/>
        <w:numPr>
          <w:ilvl w:val="1"/>
          <w:numId w:val="39"/>
        </w:numPr>
        <w:spacing w:after="120" w:afterAutospacing="0" w:line="240" w:lineRule="auto"/>
        <w:rPr>
          <w:lang w:val="en-US"/>
        </w:rPr>
      </w:pPr>
      <w:r w:rsidRPr="00A86575">
        <w:rPr>
          <w:lang w:val="en-US"/>
        </w:rPr>
        <w:t>Supported: Huawei/HiSilicon</w:t>
      </w:r>
      <w:r w:rsidR="0013232B" w:rsidRPr="00A86575">
        <w:rPr>
          <w:lang w:val="en-US"/>
        </w:rPr>
        <w:t>, CMCC</w:t>
      </w:r>
    </w:p>
    <w:p w14:paraId="7FC8819B" w14:textId="3FE0D854" w:rsidR="00B35C1F" w:rsidRDefault="00B35C1F" w:rsidP="00E11B95">
      <w:pPr>
        <w:pStyle w:val="0Maintext"/>
        <w:spacing w:after="120" w:afterAutospacing="0" w:line="240" w:lineRule="auto"/>
        <w:ind w:firstLine="0"/>
        <w:rPr>
          <w:lang w:val="en-US"/>
        </w:rPr>
      </w:pPr>
    </w:p>
    <w:p w14:paraId="2FD7F505" w14:textId="29500F1D" w:rsidR="0031201D" w:rsidRPr="00A86575" w:rsidRDefault="0031201D" w:rsidP="00E11B9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handle this by RAN2</w:t>
      </w:r>
      <w:r w:rsidR="00A86575">
        <w:rPr>
          <w:u w:val="single"/>
          <w:lang w:val="en-US"/>
        </w:rPr>
        <w:t xml:space="preserve">, offline discussion is needed whether </w:t>
      </w:r>
      <w:proofErr w:type="gramStart"/>
      <w:r w:rsidR="00A86575">
        <w:rPr>
          <w:u w:val="single"/>
          <w:lang w:val="en-US"/>
        </w:rPr>
        <w:t>an</w:t>
      </w:r>
      <w:proofErr w:type="gramEnd"/>
      <w:r w:rsidR="00A86575">
        <w:rPr>
          <w:u w:val="single"/>
          <w:lang w:val="en-US"/>
        </w:rPr>
        <w:t xml:space="preserve"> LS should be sent to notify RAN2.</w:t>
      </w:r>
    </w:p>
    <w:p w14:paraId="651F5C63" w14:textId="77777777" w:rsidR="00A86575" w:rsidRDefault="00A86575" w:rsidP="00E11B95">
      <w:pPr>
        <w:pStyle w:val="0Maintext"/>
        <w:spacing w:after="120" w:afterAutospacing="0" w:line="240" w:lineRule="auto"/>
        <w:ind w:firstLine="0"/>
        <w:rPr>
          <w:lang w:val="en-US"/>
        </w:rPr>
      </w:pPr>
    </w:p>
    <w:p w14:paraId="47FB847A" w14:textId="77777777" w:rsidR="00B35C1F" w:rsidRDefault="00B35C1F" w:rsidP="00B35C1F">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35C1F" w14:paraId="6B23965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160AFF" w14:textId="77777777" w:rsidR="00B35C1F" w:rsidRDefault="00B35C1F" w:rsidP="00854682">
            <w:pPr>
              <w:pStyle w:val="0Maintext"/>
              <w:spacing w:after="120" w:afterAutospacing="0" w:line="240" w:lineRule="auto"/>
              <w:ind w:firstLine="0"/>
              <w:rPr>
                <w:lang w:val="en-US"/>
              </w:rPr>
            </w:pPr>
            <w:r>
              <w:rPr>
                <w:lang w:val="en-US"/>
              </w:rPr>
              <w:t>Company</w:t>
            </w:r>
          </w:p>
        </w:tc>
        <w:tc>
          <w:tcPr>
            <w:tcW w:w="6463" w:type="dxa"/>
          </w:tcPr>
          <w:p w14:paraId="43B0A7D6" w14:textId="77777777" w:rsidR="00B35C1F" w:rsidRDefault="00B35C1F"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35C1F" w14:paraId="4A7083C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C0430" w14:textId="5861B5A0" w:rsidR="00B35C1F" w:rsidRDefault="000F3C71" w:rsidP="00854682">
            <w:pPr>
              <w:pStyle w:val="0Maintext"/>
              <w:spacing w:after="120" w:afterAutospacing="0" w:line="240" w:lineRule="auto"/>
              <w:ind w:firstLine="0"/>
              <w:rPr>
                <w:lang w:val="en-US"/>
              </w:rPr>
            </w:pPr>
            <w:r>
              <w:rPr>
                <w:lang w:val="en-US"/>
              </w:rPr>
              <w:t>Ericsson</w:t>
            </w:r>
          </w:p>
        </w:tc>
        <w:tc>
          <w:tcPr>
            <w:tcW w:w="6463" w:type="dxa"/>
          </w:tcPr>
          <w:p w14:paraId="32498B44" w14:textId="37E09A30" w:rsidR="00B35C1F"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Unnecessary, and not likely to lead to improvement to restart with BFRQ1</w:t>
            </w:r>
          </w:p>
        </w:tc>
      </w:tr>
      <w:tr w:rsidR="00B35C1F" w14:paraId="197163B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97C1520" w14:textId="1616C137" w:rsidR="00B35C1F" w:rsidRDefault="0047641E" w:rsidP="00854682">
            <w:pPr>
              <w:pStyle w:val="0Maintext"/>
              <w:spacing w:after="120" w:afterAutospacing="0" w:line="240" w:lineRule="auto"/>
              <w:ind w:firstLine="0"/>
              <w:rPr>
                <w:lang w:val="en-US"/>
              </w:rPr>
            </w:pPr>
            <w:r>
              <w:rPr>
                <w:lang w:val="en-US"/>
              </w:rPr>
              <w:t>Nokia</w:t>
            </w:r>
          </w:p>
        </w:tc>
        <w:tc>
          <w:tcPr>
            <w:tcW w:w="6463" w:type="dxa"/>
          </w:tcPr>
          <w:p w14:paraId="0843506F" w14:textId="29C8ABB0" w:rsidR="00B35C1F" w:rsidRDefault="0047641E"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Retransmission of MAC CE (if needed) should be discussed in RAN2. Referring to </w:t>
            </w:r>
            <w:r w:rsidR="00D228DF">
              <w:rPr>
                <w:lang w:val="en-US"/>
              </w:rPr>
              <w:t xml:space="preserve">issue 2.4. the agreement in the previous meeting to end the BFR procedure could be </w:t>
            </w:r>
            <w:r w:rsidR="00B853D4">
              <w:rPr>
                <w:lang w:val="en-US"/>
              </w:rPr>
              <w:t>completed</w:t>
            </w:r>
            <w:r w:rsidR="00D228DF">
              <w:rPr>
                <w:lang w:val="en-US"/>
              </w:rPr>
              <w:t xml:space="preserve"> from L1 perspective</w:t>
            </w:r>
            <w:r w:rsidR="00B853D4">
              <w:rPr>
                <w:lang w:val="en-US"/>
              </w:rPr>
              <w:t>.</w:t>
            </w:r>
            <w:r w:rsidR="00D228DF">
              <w:rPr>
                <w:lang w:val="en-US"/>
              </w:rPr>
              <w:t xml:space="preserve"> </w:t>
            </w:r>
            <w:r w:rsidR="00B853D4">
              <w:rPr>
                <w:lang w:val="en-US"/>
              </w:rPr>
              <w:t xml:space="preserve">From L2 perspective the </w:t>
            </w:r>
            <w:r w:rsidR="004F4EF5">
              <w:rPr>
                <w:lang w:val="en-US"/>
              </w:rPr>
              <w:t xml:space="preserve">BFR procedure may need to </w:t>
            </w:r>
            <w:r w:rsidR="00B853D4">
              <w:rPr>
                <w:lang w:val="en-US"/>
              </w:rPr>
              <w:t xml:space="preserve">consider </w:t>
            </w:r>
            <w:proofErr w:type="gramStart"/>
            <w:r w:rsidR="00B853D4">
              <w:rPr>
                <w:lang w:val="en-US"/>
              </w:rPr>
              <w:t>other</w:t>
            </w:r>
            <w:proofErr w:type="gramEnd"/>
            <w:r w:rsidR="00B853D4">
              <w:rPr>
                <w:lang w:val="en-US"/>
              </w:rPr>
              <w:t xml:space="preserve"> event. This would be up to RAN2.</w:t>
            </w:r>
          </w:p>
        </w:tc>
      </w:tr>
      <w:tr w:rsidR="005F3212" w14:paraId="5BAC7D3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DDC685" w14:textId="68035A55" w:rsidR="005F3212" w:rsidRDefault="005F3212" w:rsidP="00854682">
            <w:pPr>
              <w:pStyle w:val="0Maintext"/>
              <w:spacing w:after="120" w:afterAutospacing="0" w:line="240" w:lineRule="auto"/>
              <w:ind w:firstLine="0"/>
              <w:rPr>
                <w:lang w:val="en-US"/>
              </w:rPr>
            </w:pPr>
            <w:r>
              <w:rPr>
                <w:lang w:val="en-US"/>
              </w:rPr>
              <w:t>Intel</w:t>
            </w:r>
          </w:p>
        </w:tc>
        <w:tc>
          <w:tcPr>
            <w:tcW w:w="6463" w:type="dxa"/>
          </w:tcPr>
          <w:p w14:paraId="7515AD76" w14:textId="7E4AAC7A" w:rsidR="005F3212" w:rsidRDefault="005F3212"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should be up to RAN2</w:t>
            </w:r>
          </w:p>
        </w:tc>
      </w:tr>
      <w:tr w:rsidR="001D702A" w14:paraId="3E9737C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D540B06" w14:textId="4A444CA6"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3C37AA90" w14:textId="393D5758" w:rsidR="001D702A" w:rsidRPr="000843C3" w:rsidRDefault="001D702A"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RAN2 issue</w:t>
            </w:r>
          </w:p>
        </w:tc>
      </w:tr>
      <w:tr w:rsidR="004E69FE" w14:paraId="32690D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38BDB58" w14:textId="2F72C6D6" w:rsidR="004E69FE" w:rsidRDefault="00CB2F8A" w:rsidP="00854682">
            <w:pPr>
              <w:pStyle w:val="0Maintext"/>
              <w:spacing w:after="120" w:afterAutospacing="0" w:line="240" w:lineRule="auto"/>
              <w:ind w:firstLine="0"/>
              <w:rPr>
                <w:rFonts w:eastAsia="Malgun Gothic"/>
                <w:lang w:val="en-US" w:eastAsia="ko-KR"/>
              </w:rPr>
            </w:pPr>
            <w:r>
              <w:rPr>
                <w:rFonts w:eastAsia="Malgun Gothic"/>
                <w:lang w:val="en-US" w:eastAsia="ko-KR"/>
              </w:rPr>
              <w:t>Panasonic</w:t>
            </w:r>
          </w:p>
        </w:tc>
        <w:tc>
          <w:tcPr>
            <w:tcW w:w="6463" w:type="dxa"/>
          </w:tcPr>
          <w:p w14:paraId="576AAC83" w14:textId="0C0704BC" w:rsidR="004E69FE" w:rsidRPr="00CB2F8A" w:rsidRDefault="00CB2F8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aspect is up to RAN2</w:t>
            </w:r>
          </w:p>
        </w:tc>
      </w:tr>
      <w:tr w:rsidR="00846545" w14:paraId="3432341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C860C9" w14:textId="7FFC9FA4" w:rsidR="00846545" w:rsidRDefault="00846545" w:rsidP="00846545">
            <w:pPr>
              <w:pStyle w:val="0Maintext"/>
              <w:spacing w:after="120" w:afterAutospacing="0" w:line="240" w:lineRule="auto"/>
              <w:ind w:firstLine="0"/>
              <w:rPr>
                <w:rFonts w:eastAsia="Malgun Gothic"/>
                <w:lang w:val="en-US" w:eastAsia="ko-KR"/>
              </w:rPr>
            </w:pPr>
            <w:r>
              <w:rPr>
                <w:lang w:val="en-US"/>
              </w:rPr>
              <w:t>Sony</w:t>
            </w:r>
          </w:p>
        </w:tc>
        <w:tc>
          <w:tcPr>
            <w:tcW w:w="6463" w:type="dxa"/>
          </w:tcPr>
          <w:p w14:paraId="1D35CE25" w14:textId="19854374" w:rsidR="00846545" w:rsidRDefault="00846545" w:rsidP="008465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Not necessary in RAN1’s discussion and this seems like RAN2 issue. </w:t>
            </w:r>
          </w:p>
        </w:tc>
      </w:tr>
      <w:tr w:rsidR="006351F3" w14:paraId="170E47B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432DB4" w14:textId="03BDC280"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433D05A4" w14:textId="0E9351D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We prefer to leave it to RAN2</w:t>
            </w:r>
          </w:p>
        </w:tc>
      </w:tr>
      <w:tr w:rsidR="006351F3" w14:paraId="478700B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D0E144" w14:textId="44B6E39E" w:rsidR="006351F3" w:rsidRDefault="006351F3" w:rsidP="006351F3">
            <w:pPr>
              <w:pStyle w:val="0Maintext"/>
              <w:spacing w:after="120" w:afterAutospacing="0" w:line="240" w:lineRule="auto"/>
              <w:ind w:firstLine="0"/>
              <w:rPr>
                <w:lang w:val="en-US"/>
              </w:rPr>
            </w:pPr>
            <w:r w:rsidRPr="0090673C">
              <w:rPr>
                <w:lang w:val="en-US"/>
              </w:rPr>
              <w:t>Huawei</w:t>
            </w:r>
            <w:r>
              <w:rPr>
                <w:lang w:val="en-US"/>
              </w:rPr>
              <w:t xml:space="preserve">, </w:t>
            </w:r>
            <w:r w:rsidRPr="0090673C">
              <w:rPr>
                <w:lang w:val="en-US"/>
              </w:rPr>
              <w:t>HiSilicon</w:t>
            </w:r>
          </w:p>
        </w:tc>
        <w:tc>
          <w:tcPr>
            <w:tcW w:w="6463" w:type="dxa"/>
          </w:tcPr>
          <w:p w14:paraId="374707AE"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0673C">
              <w:rPr>
                <w:lang w:val="en-US"/>
              </w:rPr>
              <w:t xml:space="preserve">The UL MAC CE transmission mechanism specified in Rel-15 was not designed to </w:t>
            </w:r>
            <w:r>
              <w:rPr>
                <w:lang w:val="en-US"/>
              </w:rPr>
              <w:t>allow</w:t>
            </w:r>
            <w:r w:rsidRPr="0090673C">
              <w:rPr>
                <w:lang w:val="en-US"/>
              </w:rPr>
              <w:t xml:space="preserve"> timely retransmission, which is critical </w:t>
            </w:r>
            <w:r>
              <w:rPr>
                <w:lang w:val="en-US"/>
              </w:rPr>
              <w:t>for</w:t>
            </w:r>
            <w:r w:rsidRPr="0090673C">
              <w:rPr>
                <w:lang w:val="en-US"/>
              </w:rPr>
              <w:t xml:space="preserve"> BFR use case.</w:t>
            </w:r>
            <w:r>
              <w:t xml:space="preserve"> </w:t>
            </w:r>
            <w:r w:rsidRPr="0090673C">
              <w:rPr>
                <w:lang w:val="en-US"/>
              </w:rPr>
              <w:t>A time window starting from the transmission of MAC</w:t>
            </w:r>
            <w:r>
              <w:rPr>
                <w:lang w:val="en-US"/>
              </w:rPr>
              <w:t>-</w:t>
            </w:r>
            <w:r w:rsidRPr="0090673C">
              <w:rPr>
                <w:lang w:val="en-US"/>
              </w:rPr>
              <w:t>CE</w:t>
            </w:r>
            <w:r>
              <w:rPr>
                <w:lang w:val="en-US"/>
              </w:rPr>
              <w:t>-BFR</w:t>
            </w:r>
            <w:r w:rsidRPr="0090673C">
              <w:rPr>
                <w:lang w:val="en-US"/>
              </w:rPr>
              <w:t xml:space="preserve"> </w:t>
            </w:r>
            <w:r>
              <w:rPr>
                <w:lang w:val="en-US"/>
              </w:rPr>
              <w:t>can be</w:t>
            </w:r>
            <w:r w:rsidRPr="0090673C">
              <w:rPr>
                <w:lang w:val="en-US"/>
              </w:rPr>
              <w:t xml:space="preserve"> set up to control the delay </w:t>
            </w:r>
            <w:r>
              <w:rPr>
                <w:lang w:val="en-US"/>
              </w:rPr>
              <w:t xml:space="preserve">of </w:t>
            </w:r>
            <w:r w:rsidRPr="0090673C">
              <w:rPr>
                <w:lang w:val="en-US"/>
              </w:rPr>
              <w:t>retransmission</w:t>
            </w:r>
            <w:r>
              <w:rPr>
                <w:lang w:val="en-US"/>
              </w:rPr>
              <w:t xml:space="preserve"> (similar to the response window in R15)</w:t>
            </w:r>
            <w:r w:rsidRPr="0090673C">
              <w:rPr>
                <w:lang w:val="en-US"/>
              </w:rPr>
              <w:t xml:space="preserve">.  </w:t>
            </w:r>
          </w:p>
          <w:p w14:paraId="635ED10E" w14:textId="3AFE6B8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Additionally, as agreed before, there is no restriction on PUSCH for carrying MAC-CE-BFR – UE can select any available PUSCH, even on the failed SCell. To avoid endless waiting, by introducing such time window, the UE can attempt to retransmit MAC-CE-BFR, with which the overall latency for SCell BFR can be reduced. </w:t>
            </w:r>
          </w:p>
        </w:tc>
      </w:tr>
      <w:tr w:rsidR="006351F3" w14:paraId="60BD88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BA8FC0A" w14:textId="4D7051FE" w:rsidR="006351F3" w:rsidRDefault="006351F3" w:rsidP="006351F3">
            <w:pPr>
              <w:pStyle w:val="0Maintext"/>
              <w:spacing w:after="120" w:afterAutospacing="0" w:line="240" w:lineRule="auto"/>
              <w:ind w:firstLine="0"/>
              <w:rPr>
                <w:lang w:val="en-US"/>
              </w:rPr>
            </w:pPr>
            <w:r w:rsidRPr="00B85557">
              <w:lastRenderedPageBreak/>
              <w:t>Qualcomm</w:t>
            </w:r>
          </w:p>
        </w:tc>
        <w:tc>
          <w:tcPr>
            <w:tcW w:w="6463" w:type="dxa"/>
          </w:tcPr>
          <w:p w14:paraId="4CD9F5F5" w14:textId="6906545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B85557">
              <w:t xml:space="preserve">It may not be needed. Using existing </w:t>
            </w:r>
            <w:proofErr w:type="spellStart"/>
            <w:r w:rsidRPr="00B85557">
              <w:t>retrans</w:t>
            </w:r>
            <w:proofErr w:type="spellEnd"/>
            <w:r w:rsidRPr="00B85557">
              <w:t xml:space="preserve"> mechanism should be reliable</w:t>
            </w:r>
          </w:p>
        </w:tc>
      </w:tr>
      <w:tr w:rsidR="006351F3" w14:paraId="69A525F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2B1BADE" w14:textId="32DE69FE"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t>CMCC</w:t>
            </w:r>
          </w:p>
        </w:tc>
        <w:tc>
          <w:tcPr>
            <w:tcW w:w="6463" w:type="dxa"/>
          </w:tcPr>
          <w:p w14:paraId="19950DB1"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Although this is up to RAN2, we can still make a suggestion</w:t>
            </w:r>
            <w:r>
              <w:rPr>
                <w:rFonts w:eastAsiaTheme="minorEastAsia"/>
                <w:lang w:val="en-US" w:eastAsia="zh-CN"/>
              </w:rPr>
              <w:t xml:space="preserve"> based on the below considerations.</w:t>
            </w:r>
          </w:p>
          <w:p w14:paraId="063AFFAB"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1) </w:t>
            </w:r>
            <w:r w:rsidRPr="00F4502D">
              <w:rPr>
                <w:rFonts w:eastAsiaTheme="minorEastAsia"/>
                <w:lang w:val="en-US" w:eastAsia="zh-CN"/>
              </w:rPr>
              <w:t>When UE receives BFRR to step 2, UE consider the BFR procedure is finished. However, it is possible that the step 2 MAC CE is not received by the gNB. Therefore, a timer is needed to ensure the reliability of BFR procedure.</w:t>
            </w:r>
          </w:p>
          <w:p w14:paraId="775A98CF" w14:textId="206EF7B9"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2)</w:t>
            </w:r>
            <w:r>
              <w:t xml:space="preserve"> </w:t>
            </w:r>
            <w:r w:rsidRPr="00F4502D">
              <w:rPr>
                <w:rFonts w:eastAsiaTheme="minorEastAsia"/>
                <w:lang w:val="en-US" w:eastAsia="zh-CN"/>
              </w:rPr>
              <w:t xml:space="preserve">If the MAC-CE resource is available, the step1 SR-like dedicated PUCCH resource is not used. </w:t>
            </w:r>
            <w:r>
              <w:rPr>
                <w:rFonts w:eastAsiaTheme="minorEastAsia"/>
                <w:lang w:val="en-US" w:eastAsia="zh-CN"/>
              </w:rPr>
              <w:t xml:space="preserve">In order to avoid the starting point ambiguity, </w:t>
            </w:r>
            <w:r w:rsidRPr="00F4502D">
              <w:rPr>
                <w:rFonts w:eastAsiaTheme="minorEastAsia"/>
                <w:lang w:val="en-US" w:eastAsia="zh-CN"/>
              </w:rPr>
              <w:t>the timer can be started when the step 2 MAC-CE is transmitted by the UE.</w:t>
            </w:r>
          </w:p>
        </w:tc>
      </w:tr>
    </w:tbl>
    <w:p w14:paraId="02C03914" w14:textId="62D2598F" w:rsidR="00B35C1F" w:rsidRDefault="00B35C1F" w:rsidP="00E11B95">
      <w:pPr>
        <w:pStyle w:val="0Maintext"/>
        <w:spacing w:after="120" w:afterAutospacing="0" w:line="240" w:lineRule="auto"/>
        <w:ind w:firstLine="0"/>
        <w:rPr>
          <w:lang w:val="en-US"/>
        </w:rPr>
      </w:pPr>
    </w:p>
    <w:p w14:paraId="3AC29C0A" w14:textId="0A723142" w:rsidR="004C6871" w:rsidRDefault="004C6871" w:rsidP="004C6871">
      <w:pPr>
        <w:pStyle w:val="Heading2"/>
      </w:pPr>
      <w:r>
        <w:t>Configuration of PUCCH-BFR</w:t>
      </w:r>
    </w:p>
    <w:p w14:paraId="4789BF06" w14:textId="628D2F8D" w:rsidR="004C6871" w:rsidRDefault="004C6871" w:rsidP="00E11B95">
      <w:pPr>
        <w:pStyle w:val="0Maintext"/>
        <w:spacing w:after="120" w:afterAutospacing="0" w:line="240" w:lineRule="auto"/>
        <w:ind w:firstLine="0"/>
        <w:rPr>
          <w:lang w:val="en-US"/>
        </w:rPr>
      </w:pPr>
      <w:r>
        <w:rPr>
          <w:lang w:val="en-US"/>
        </w:rPr>
        <w:t>In last meeting, it has been agreed to conclude in RAN1 #98b whether the PUCCH-BFR should be mandatorily configured or not.</w:t>
      </w:r>
    </w:p>
    <w:tbl>
      <w:tblPr>
        <w:tblStyle w:val="TableGrid"/>
        <w:tblW w:w="0" w:type="auto"/>
        <w:tblLook w:val="04A0" w:firstRow="1" w:lastRow="0" w:firstColumn="1" w:lastColumn="0" w:noHBand="0" w:noVBand="1"/>
      </w:tblPr>
      <w:tblGrid>
        <w:gridCol w:w="9010"/>
      </w:tblGrid>
      <w:tr w:rsidR="004C6871" w14:paraId="7483B6C3" w14:textId="77777777" w:rsidTr="004C6871">
        <w:tc>
          <w:tcPr>
            <w:tcW w:w="9010" w:type="dxa"/>
          </w:tcPr>
          <w:p w14:paraId="7C075C22" w14:textId="77777777" w:rsidR="004C6871" w:rsidRPr="003B620C" w:rsidRDefault="004C6871" w:rsidP="004C6871">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16689F3" w14:textId="77777777" w:rsidR="004C6871" w:rsidRPr="003B620C" w:rsidRDefault="004C6871" w:rsidP="004C6871">
            <w:pPr>
              <w:rPr>
                <w:color w:val="000000" w:themeColor="text1"/>
                <w:sz w:val="20"/>
                <w:szCs w:val="20"/>
                <w:lang w:eastAsia="x-none"/>
              </w:rPr>
            </w:pPr>
            <w:r w:rsidRPr="003B620C">
              <w:rPr>
                <w:color w:val="000000" w:themeColor="text1"/>
                <w:sz w:val="20"/>
                <w:szCs w:val="20"/>
                <w:lang w:eastAsia="x-none"/>
              </w:rPr>
              <w:t>RAN1 will conclude on the following issue in RAN1#98bis</w:t>
            </w:r>
          </w:p>
          <w:p w14:paraId="6B9CAC1D" w14:textId="15C70406" w:rsidR="004C6871" w:rsidRDefault="004C6871" w:rsidP="004C6871">
            <w:pPr>
              <w:pStyle w:val="0Maintext"/>
              <w:spacing w:after="120" w:afterAutospacing="0" w:line="240" w:lineRule="auto"/>
              <w:ind w:firstLine="0"/>
              <w:rPr>
                <w:lang w:val="en-US"/>
              </w:rPr>
            </w:pPr>
            <w:r w:rsidRPr="003B620C">
              <w:rPr>
                <w:b/>
                <w:color w:val="000000" w:themeColor="text1"/>
                <w:lang w:val="en-US"/>
              </w:rPr>
              <w:t>Q3:</w:t>
            </w:r>
            <w:r w:rsidRPr="003B620C">
              <w:rPr>
                <w:color w:val="000000" w:themeColor="text1"/>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3B620C">
              <w:rPr>
                <w:color w:val="000000" w:themeColor="text1"/>
                <w:lang w:val="en-US"/>
              </w:rPr>
              <w:t>SpCell</w:t>
            </w:r>
            <w:proofErr w:type="spellEnd"/>
            <w:r w:rsidRPr="003B620C">
              <w:rPr>
                <w:color w:val="000000" w:themeColor="text1"/>
                <w:lang w:val="en-US"/>
              </w:rPr>
              <w:t>).</w:t>
            </w:r>
          </w:p>
        </w:tc>
      </w:tr>
    </w:tbl>
    <w:p w14:paraId="5D662DD4" w14:textId="3DFDA17F" w:rsidR="004C6871" w:rsidRDefault="004C6871" w:rsidP="00E11B95">
      <w:pPr>
        <w:pStyle w:val="0Maintext"/>
        <w:spacing w:after="120" w:afterAutospacing="0" w:line="240" w:lineRule="auto"/>
        <w:ind w:firstLine="0"/>
        <w:rPr>
          <w:lang w:val="en-US"/>
        </w:rPr>
      </w:pPr>
    </w:p>
    <w:p w14:paraId="4629608D" w14:textId="0AA2C822" w:rsidR="00492FAD" w:rsidRPr="00492FAD" w:rsidRDefault="00492FAD" w:rsidP="00E11B95">
      <w:pPr>
        <w:pStyle w:val="0Maintext"/>
        <w:spacing w:after="120" w:afterAutospacing="0" w:line="240" w:lineRule="auto"/>
        <w:ind w:firstLine="0"/>
        <w:rPr>
          <w:u w:val="single"/>
          <w:lang w:val="en-US" w:eastAsia="zh-CN"/>
        </w:rPr>
      </w:pPr>
      <w:r w:rsidRPr="00492FAD">
        <w:rPr>
          <w:u w:val="single"/>
          <w:lang w:val="en-US" w:eastAsia="zh-CN"/>
        </w:rPr>
        <w:t>Issue 2.</w:t>
      </w:r>
      <w:r w:rsidR="008A5312">
        <w:rPr>
          <w:u w:val="single"/>
          <w:lang w:val="en-US" w:eastAsia="zh-CN"/>
        </w:rPr>
        <w:t>6</w:t>
      </w:r>
      <w:r w:rsidRPr="00492FAD">
        <w:rPr>
          <w:u w:val="single"/>
          <w:lang w:val="en-US" w:eastAsia="zh-CN"/>
        </w:rPr>
        <w:t xml:space="preserve"> (</w:t>
      </w:r>
      <w:r>
        <w:rPr>
          <w:u w:val="single"/>
          <w:lang w:val="en-US" w:eastAsia="zh-CN"/>
        </w:rPr>
        <w:t>Answer to Q3</w:t>
      </w:r>
      <w:r w:rsidRPr="00492FAD">
        <w:rPr>
          <w:u w:val="single"/>
          <w:lang w:val="en-US" w:eastAsia="zh-CN"/>
        </w:rPr>
        <w:t>)</w:t>
      </w:r>
    </w:p>
    <w:p w14:paraId="7983BADC" w14:textId="40B4549C" w:rsidR="004C6871" w:rsidRPr="00392C69" w:rsidRDefault="004C6871" w:rsidP="004C6871">
      <w:pPr>
        <w:pStyle w:val="0Maintext"/>
        <w:numPr>
          <w:ilvl w:val="0"/>
          <w:numId w:val="42"/>
        </w:numPr>
        <w:spacing w:after="120" w:afterAutospacing="0" w:line="240" w:lineRule="auto"/>
        <w:rPr>
          <w:lang w:val="en-US"/>
        </w:rPr>
      </w:pPr>
      <w:r w:rsidRPr="00392C69">
        <w:rPr>
          <w:lang w:val="en-US"/>
        </w:rPr>
        <w:t xml:space="preserve">Alt1: </w:t>
      </w:r>
      <w:proofErr w:type="gramStart"/>
      <w:r w:rsidRPr="00392C69">
        <w:rPr>
          <w:lang w:val="en-US"/>
        </w:rPr>
        <w:t>Yes</w:t>
      </w:r>
      <w:proofErr w:type="gramEnd"/>
      <w:r w:rsidR="00F923C4" w:rsidRPr="00392C69">
        <w:rPr>
          <w:lang w:val="en-US"/>
        </w:rPr>
        <w:t xml:space="preserve"> to Q3</w:t>
      </w:r>
    </w:p>
    <w:p w14:paraId="6CAF3ED0" w14:textId="55232C60" w:rsidR="004C6871" w:rsidRPr="00392C69" w:rsidRDefault="004C6871" w:rsidP="004C6871">
      <w:pPr>
        <w:pStyle w:val="0Maintext"/>
        <w:numPr>
          <w:ilvl w:val="1"/>
          <w:numId w:val="42"/>
        </w:numPr>
        <w:spacing w:after="120" w:afterAutospacing="0" w:line="240" w:lineRule="auto"/>
        <w:rPr>
          <w:lang w:val="en-US"/>
        </w:rPr>
      </w:pPr>
      <w:r w:rsidRPr="00392C69">
        <w:rPr>
          <w:lang w:val="en-US"/>
        </w:rPr>
        <w:t>Supported: ZTE</w:t>
      </w:r>
      <w:r w:rsidR="00E21A1B" w:rsidRPr="00392C69">
        <w:rPr>
          <w:lang w:val="en-US"/>
        </w:rPr>
        <w:t>, NEC</w:t>
      </w:r>
      <w:r w:rsidR="00957C8E" w:rsidRPr="00392C69">
        <w:rPr>
          <w:lang w:val="en-US"/>
        </w:rPr>
        <w:t>, Intel</w:t>
      </w:r>
      <w:r w:rsidR="00B42273" w:rsidRPr="00392C69">
        <w:rPr>
          <w:lang w:val="en-US"/>
        </w:rPr>
        <w:t>, APT, Nokia/NSB</w:t>
      </w:r>
      <w:r w:rsidR="00A54528" w:rsidRPr="00392C69">
        <w:rPr>
          <w:lang w:val="en-US"/>
        </w:rPr>
        <w:t>, Qualcomm, Docomo</w:t>
      </w:r>
      <w:r w:rsidR="00F923C4" w:rsidRPr="00392C69">
        <w:rPr>
          <w:lang w:val="en-US"/>
        </w:rPr>
        <w:t>, Ericsson</w:t>
      </w:r>
      <w:r w:rsidR="003448B2" w:rsidRPr="00392C69">
        <w:rPr>
          <w:lang w:val="en-US"/>
        </w:rPr>
        <w:t>, Apple</w:t>
      </w:r>
      <w:r w:rsidR="005F3212" w:rsidRPr="00392C69">
        <w:rPr>
          <w:lang w:val="en-US"/>
        </w:rPr>
        <w:t>, Intel</w:t>
      </w:r>
      <w:r w:rsidR="00AD5D7A" w:rsidRPr="00392C69">
        <w:rPr>
          <w:lang w:val="en-US"/>
        </w:rPr>
        <w:t>, MTK</w:t>
      </w:r>
      <w:r w:rsidR="00CB2F8A" w:rsidRPr="00392C69">
        <w:rPr>
          <w:lang w:val="en-US"/>
        </w:rPr>
        <w:t>, Panasonic</w:t>
      </w:r>
      <w:r w:rsidR="0025071C" w:rsidRPr="00392C69">
        <w:rPr>
          <w:lang w:val="en-US"/>
        </w:rPr>
        <w:t>, Spreadtrum</w:t>
      </w:r>
      <w:r w:rsidR="008C506A">
        <w:rPr>
          <w:lang w:val="en-US"/>
        </w:rPr>
        <w:t xml:space="preserve">, vivo, </w:t>
      </w:r>
      <w:proofErr w:type="spellStart"/>
      <w:r w:rsidR="008C506A">
        <w:rPr>
          <w:lang w:val="en-US"/>
        </w:rPr>
        <w:t>Convida</w:t>
      </w:r>
      <w:proofErr w:type="spellEnd"/>
      <w:r w:rsidR="008C506A">
        <w:rPr>
          <w:lang w:val="en-US"/>
        </w:rPr>
        <w:t xml:space="preserve"> Wireless</w:t>
      </w:r>
    </w:p>
    <w:p w14:paraId="08FCFDE9" w14:textId="78B75C64" w:rsidR="004C6871" w:rsidRPr="00392C69" w:rsidRDefault="004C6871" w:rsidP="004C6871">
      <w:pPr>
        <w:pStyle w:val="0Maintext"/>
        <w:numPr>
          <w:ilvl w:val="0"/>
          <w:numId w:val="42"/>
        </w:numPr>
        <w:spacing w:after="120" w:afterAutospacing="0" w:line="240" w:lineRule="auto"/>
        <w:rPr>
          <w:lang w:val="en-US"/>
        </w:rPr>
      </w:pPr>
      <w:r w:rsidRPr="00392C69">
        <w:rPr>
          <w:lang w:val="en-US"/>
        </w:rPr>
        <w:t>Alt2: No</w:t>
      </w:r>
      <w:r w:rsidR="00F923C4" w:rsidRPr="00392C69">
        <w:rPr>
          <w:lang w:val="en-US"/>
        </w:rPr>
        <w:t xml:space="preserve"> to Q3</w:t>
      </w:r>
    </w:p>
    <w:p w14:paraId="3DF6009E" w14:textId="7335C477" w:rsidR="004C6871" w:rsidRPr="00392C69" w:rsidRDefault="004C6871" w:rsidP="004C6871">
      <w:pPr>
        <w:pStyle w:val="0Maintext"/>
        <w:numPr>
          <w:ilvl w:val="1"/>
          <w:numId w:val="42"/>
        </w:numPr>
        <w:spacing w:after="120" w:afterAutospacing="0" w:line="240" w:lineRule="auto"/>
        <w:rPr>
          <w:lang w:val="en-US"/>
        </w:rPr>
      </w:pPr>
      <w:r w:rsidRPr="00392C69">
        <w:rPr>
          <w:lang w:val="en-US"/>
        </w:rPr>
        <w:t xml:space="preserve">Supported: </w:t>
      </w:r>
      <w:r w:rsidR="007F2F62" w:rsidRPr="00392C69">
        <w:rPr>
          <w:lang w:val="en-US"/>
        </w:rPr>
        <w:t>CATT</w:t>
      </w:r>
      <w:r w:rsidR="00B42273" w:rsidRPr="00392C69">
        <w:rPr>
          <w:lang w:val="en-US"/>
        </w:rPr>
        <w:t>, Sony</w:t>
      </w:r>
      <w:r w:rsidR="007E34BA" w:rsidRPr="00392C69">
        <w:rPr>
          <w:lang w:val="en-US"/>
        </w:rPr>
        <w:t>, OPPO</w:t>
      </w:r>
      <w:r w:rsidR="001D702A" w:rsidRPr="00392C69">
        <w:rPr>
          <w:lang w:val="en-US"/>
        </w:rPr>
        <w:t>, LGE</w:t>
      </w:r>
      <w:r w:rsidR="006351F3" w:rsidRPr="00392C69">
        <w:rPr>
          <w:lang w:val="en-US"/>
        </w:rPr>
        <w:t>, Huawei, HiSilicon</w:t>
      </w:r>
    </w:p>
    <w:p w14:paraId="75E6C913" w14:textId="35774C2C" w:rsidR="004C6871" w:rsidRDefault="004C6871" w:rsidP="00E11B95">
      <w:pPr>
        <w:pStyle w:val="0Maintext"/>
        <w:spacing w:after="120" w:afterAutospacing="0" w:line="240" w:lineRule="auto"/>
        <w:ind w:firstLine="0"/>
        <w:rPr>
          <w:lang w:val="en-US"/>
        </w:rPr>
      </w:pPr>
    </w:p>
    <w:p w14:paraId="14537A24" w14:textId="15D3392E" w:rsidR="00A86575" w:rsidRPr="00A86575" w:rsidRDefault="00A86575" w:rsidP="00A8657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answer “Yes” to Q3.</w:t>
      </w:r>
    </w:p>
    <w:p w14:paraId="679C53FB" w14:textId="5EAE40C2" w:rsidR="00A86575" w:rsidRPr="009C5AC5" w:rsidRDefault="00A86575" w:rsidP="00A86575">
      <w:pPr>
        <w:pStyle w:val="0Maintext"/>
        <w:spacing w:after="120" w:afterAutospacing="0" w:line="240" w:lineRule="auto"/>
        <w:ind w:firstLine="0"/>
        <w:rPr>
          <w:b/>
          <w:bCs/>
          <w:lang w:val="en-US"/>
        </w:rPr>
      </w:pPr>
      <w:r w:rsidRPr="009C5AC5">
        <w:rPr>
          <w:b/>
          <w:bCs/>
          <w:lang w:val="en-US"/>
        </w:rPr>
        <w:t>Proposal 2-</w:t>
      </w:r>
      <w:r>
        <w:rPr>
          <w:b/>
          <w:bCs/>
          <w:lang w:val="en-US"/>
        </w:rPr>
        <w:t>6</w:t>
      </w:r>
      <w:r w:rsidRPr="009C5AC5">
        <w:rPr>
          <w:b/>
          <w:bCs/>
          <w:lang w:val="en-US"/>
        </w:rPr>
        <w:t>:</w:t>
      </w:r>
    </w:p>
    <w:p w14:paraId="734EA703" w14:textId="43CD50E4" w:rsidR="00A86575" w:rsidRDefault="00A86575" w:rsidP="00A86575">
      <w:pPr>
        <w:pStyle w:val="0Maintext"/>
        <w:numPr>
          <w:ilvl w:val="0"/>
          <w:numId w:val="14"/>
        </w:numPr>
        <w:spacing w:after="120" w:afterAutospacing="0" w:line="240" w:lineRule="auto"/>
        <w:rPr>
          <w:b/>
          <w:bCs/>
          <w:lang w:val="en-US"/>
        </w:rPr>
      </w:pPr>
      <w:r>
        <w:rPr>
          <w:b/>
          <w:bCs/>
          <w:lang w:val="en-US"/>
        </w:rPr>
        <w:t>For the following question from RAN2, the answer is “Yes”</w:t>
      </w:r>
    </w:p>
    <w:p w14:paraId="36A51963" w14:textId="3C44F7B7" w:rsidR="00A86575" w:rsidRPr="00A86575" w:rsidRDefault="00A86575" w:rsidP="00A86575">
      <w:pPr>
        <w:pStyle w:val="0Maintext"/>
        <w:numPr>
          <w:ilvl w:val="1"/>
          <w:numId w:val="14"/>
        </w:numPr>
        <w:spacing w:after="120" w:afterAutospacing="0" w:line="240" w:lineRule="auto"/>
        <w:rPr>
          <w:b/>
          <w:bCs/>
          <w:lang w:val="en-US"/>
        </w:rPr>
      </w:pPr>
      <w:r w:rsidRPr="003B620C">
        <w:rPr>
          <w:b/>
          <w:color w:val="000000" w:themeColor="text1"/>
          <w:lang w:val="en-US"/>
        </w:rPr>
        <w:t>Q3:</w:t>
      </w:r>
      <w:r w:rsidRPr="003B620C">
        <w:rPr>
          <w:color w:val="000000" w:themeColor="text1"/>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3B620C">
        <w:rPr>
          <w:color w:val="000000" w:themeColor="text1"/>
          <w:lang w:val="en-US"/>
        </w:rPr>
        <w:t>SpCell</w:t>
      </w:r>
      <w:proofErr w:type="spellEnd"/>
      <w:r w:rsidRPr="003B620C">
        <w:rPr>
          <w:color w:val="000000" w:themeColor="text1"/>
          <w:lang w:val="en-US"/>
        </w:rPr>
        <w:t>).</w:t>
      </w:r>
    </w:p>
    <w:p w14:paraId="3CDFFB8D" w14:textId="75FDCF3B" w:rsidR="00A86575" w:rsidRDefault="00A86575" w:rsidP="00A86575">
      <w:pPr>
        <w:pStyle w:val="0Maintext"/>
        <w:numPr>
          <w:ilvl w:val="0"/>
          <w:numId w:val="14"/>
        </w:numPr>
        <w:spacing w:after="120" w:afterAutospacing="0" w:line="240" w:lineRule="auto"/>
        <w:rPr>
          <w:b/>
          <w:bCs/>
          <w:lang w:val="en-US"/>
        </w:rPr>
      </w:pPr>
      <w:r>
        <w:rPr>
          <w:b/>
          <w:bCs/>
          <w:lang w:val="en-US"/>
        </w:rPr>
        <w:t>Send a LS to RAN2</w:t>
      </w:r>
    </w:p>
    <w:p w14:paraId="3CB20415" w14:textId="77777777" w:rsidR="00A86575" w:rsidRDefault="00A86575" w:rsidP="00E11B95">
      <w:pPr>
        <w:pStyle w:val="0Maintext"/>
        <w:spacing w:after="120" w:afterAutospacing="0" w:line="240" w:lineRule="auto"/>
        <w:ind w:firstLine="0"/>
        <w:rPr>
          <w:lang w:val="en-US"/>
        </w:rPr>
      </w:pPr>
    </w:p>
    <w:p w14:paraId="35396414" w14:textId="77777777" w:rsidR="004C6871" w:rsidRDefault="004C6871" w:rsidP="004C687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C6871" w14:paraId="4813A62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5C13139" w14:textId="77777777" w:rsidR="004C6871" w:rsidRDefault="004C6871" w:rsidP="00854682">
            <w:pPr>
              <w:pStyle w:val="0Maintext"/>
              <w:spacing w:after="120" w:afterAutospacing="0" w:line="240" w:lineRule="auto"/>
              <w:ind w:firstLine="0"/>
              <w:rPr>
                <w:lang w:val="en-US"/>
              </w:rPr>
            </w:pPr>
            <w:r>
              <w:rPr>
                <w:lang w:val="en-US"/>
              </w:rPr>
              <w:t>Company</w:t>
            </w:r>
          </w:p>
        </w:tc>
        <w:tc>
          <w:tcPr>
            <w:tcW w:w="6463" w:type="dxa"/>
          </w:tcPr>
          <w:p w14:paraId="0F8A4F5F" w14:textId="77777777" w:rsidR="004C6871" w:rsidRDefault="004C687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C6871" w14:paraId="52F13B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D95027" w14:textId="0071A4AA" w:rsidR="004C6871" w:rsidRDefault="004B31D0" w:rsidP="00854682">
            <w:pPr>
              <w:pStyle w:val="0Maintext"/>
              <w:spacing w:after="120" w:afterAutospacing="0" w:line="240" w:lineRule="auto"/>
              <w:ind w:firstLine="0"/>
              <w:rPr>
                <w:lang w:val="en-US"/>
              </w:rPr>
            </w:pPr>
            <w:r>
              <w:rPr>
                <w:u w:val="single"/>
                <w:lang w:val="en-US" w:eastAsia="zh-CN"/>
              </w:rPr>
              <w:lastRenderedPageBreak/>
              <w:t>Nokia</w:t>
            </w:r>
          </w:p>
        </w:tc>
        <w:tc>
          <w:tcPr>
            <w:tcW w:w="6463" w:type="dxa"/>
          </w:tcPr>
          <w:p w14:paraId="0FE4ADEE" w14:textId="5B5591A8" w:rsidR="004C6871" w:rsidRDefault="004B31D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92FAD">
              <w:rPr>
                <w:u w:val="single"/>
                <w:lang w:val="en-US" w:eastAsia="zh-CN"/>
              </w:rPr>
              <w:t>Issue 2.</w:t>
            </w:r>
            <w:r>
              <w:rPr>
                <w:u w:val="single"/>
                <w:lang w:val="en-US" w:eastAsia="zh-CN"/>
              </w:rPr>
              <w:t xml:space="preserve">6: </w:t>
            </w:r>
            <w:r w:rsidR="003C75D9">
              <w:rPr>
                <w:u w:val="single"/>
                <w:lang w:val="en-US" w:eastAsia="zh-CN"/>
              </w:rPr>
              <w:t>CBRA fallback should be option in any scenario</w:t>
            </w:r>
            <w:r w:rsidR="00A25DB9">
              <w:rPr>
                <w:u w:val="single"/>
                <w:lang w:val="en-US" w:eastAsia="zh-CN"/>
              </w:rPr>
              <w:t xml:space="preserve"> e.g. when </w:t>
            </w:r>
            <w:r w:rsidR="003C75D9">
              <w:rPr>
                <w:u w:val="single"/>
                <w:lang w:val="en-US" w:eastAsia="zh-CN"/>
              </w:rPr>
              <w:t xml:space="preserve">PUCCH BFR </w:t>
            </w:r>
            <w:r w:rsidR="00A25DB9">
              <w:rPr>
                <w:u w:val="single"/>
                <w:lang w:val="en-US" w:eastAsia="zh-CN"/>
              </w:rPr>
              <w:t xml:space="preserve">fails (number of </w:t>
            </w:r>
            <w:proofErr w:type="spellStart"/>
            <w:r w:rsidR="00A25DB9">
              <w:rPr>
                <w:u w:val="single"/>
                <w:lang w:val="en-US" w:eastAsia="zh-CN"/>
              </w:rPr>
              <w:t>retx</w:t>
            </w:r>
            <w:proofErr w:type="spellEnd"/>
            <w:r w:rsidR="00A25DB9">
              <w:rPr>
                <w:u w:val="single"/>
                <w:lang w:val="en-US" w:eastAsia="zh-CN"/>
              </w:rPr>
              <w:t xml:space="preserve"> is reached) or PUCCH BFR is not configured -&gt; SR can be used, if SR is not configured</w:t>
            </w:r>
            <w:r w:rsidR="007B4AC7">
              <w:rPr>
                <w:u w:val="single"/>
                <w:lang w:val="en-US" w:eastAsia="zh-CN"/>
              </w:rPr>
              <w:t xml:space="preserve">/fails </w:t>
            </w:r>
            <w:r w:rsidR="00A25DB9">
              <w:rPr>
                <w:u w:val="single"/>
                <w:lang w:val="en-US" w:eastAsia="zh-CN"/>
              </w:rPr>
              <w:t>- &gt; CBRA.</w:t>
            </w:r>
          </w:p>
        </w:tc>
      </w:tr>
      <w:tr w:rsidR="004C6871" w14:paraId="25040971"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B737FC0" w14:textId="4BACB1E3" w:rsidR="004C6871" w:rsidRDefault="005F3212" w:rsidP="00854682">
            <w:pPr>
              <w:pStyle w:val="0Maintext"/>
              <w:spacing w:after="120" w:afterAutospacing="0" w:line="240" w:lineRule="auto"/>
              <w:ind w:firstLine="0"/>
              <w:rPr>
                <w:lang w:val="en-US"/>
              </w:rPr>
            </w:pPr>
            <w:r>
              <w:rPr>
                <w:lang w:val="en-US"/>
              </w:rPr>
              <w:t>Intel</w:t>
            </w:r>
          </w:p>
        </w:tc>
        <w:tc>
          <w:tcPr>
            <w:tcW w:w="6463" w:type="dxa"/>
          </w:tcPr>
          <w:p w14:paraId="68F89F4C" w14:textId="5E4CF65B" w:rsidR="004C6871" w:rsidRDefault="005F321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2.6: This issue should be also related to the FFS point on skipping step 1 wherein the step 2 MAC-CE is multiplexed on PUSCH not triggered by step 1. We believe SCell BFR without step 1 should be supported and in case, step 1 </w:t>
            </w:r>
            <w:r w:rsidR="00E05DB2">
              <w:rPr>
                <w:lang w:val="en-US"/>
              </w:rPr>
              <w:t xml:space="preserve">is </w:t>
            </w:r>
            <w:r>
              <w:rPr>
                <w:lang w:val="en-US"/>
              </w:rPr>
              <w:t>skipped or SR-like PUCCH is not configured, then conventional SR should be used with step-2 MAC-CE having higher priority</w:t>
            </w:r>
            <w:r w:rsidR="00E05DB2">
              <w:rPr>
                <w:lang w:val="en-US"/>
              </w:rPr>
              <w:t>.</w:t>
            </w:r>
          </w:p>
        </w:tc>
      </w:tr>
      <w:tr w:rsidR="001D702A" w14:paraId="25F0B77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0ACBBD8" w14:textId="1EBA1549"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5DAF377E" w14:textId="1AB9050E" w:rsidR="001D702A" w:rsidRPr="000843C3" w:rsidRDefault="001D702A" w:rsidP="002C4F3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Prefer </w:t>
            </w:r>
            <w:r>
              <w:rPr>
                <w:rFonts w:eastAsia="Malgun Gothic"/>
                <w:lang w:val="en-US" w:eastAsia="ko-KR"/>
              </w:rPr>
              <w:t>Alt2. As PUCCH-BFR resource overhead is very small,</w:t>
            </w:r>
            <w:r w:rsidR="002C4F3C">
              <w:rPr>
                <w:rFonts w:eastAsia="Malgun Gothic"/>
                <w:lang w:val="en-US" w:eastAsia="ko-KR"/>
              </w:rPr>
              <w:t xml:space="preserve"> we failed to find</w:t>
            </w:r>
            <w:r>
              <w:rPr>
                <w:rFonts w:eastAsia="Malgun Gothic"/>
                <w:lang w:val="en-US" w:eastAsia="ko-KR"/>
              </w:rPr>
              <w:t xml:space="preserve"> </w:t>
            </w:r>
            <w:r w:rsidR="002C4F3C">
              <w:rPr>
                <w:rFonts w:eastAsia="Malgun Gothic"/>
                <w:lang w:val="en-US" w:eastAsia="ko-KR"/>
              </w:rPr>
              <w:t xml:space="preserve">a </w:t>
            </w:r>
            <w:r>
              <w:rPr>
                <w:rFonts w:eastAsia="Malgun Gothic"/>
                <w:lang w:val="en-US" w:eastAsia="ko-KR"/>
              </w:rPr>
              <w:t>clear benefit to</w:t>
            </w:r>
            <w:r w:rsidR="002C4F3C">
              <w:rPr>
                <w:rFonts w:eastAsia="Malgun Gothic"/>
                <w:lang w:val="en-US" w:eastAsia="ko-KR"/>
              </w:rPr>
              <w:t xml:space="preserve"> allow not configuring this resource given the fact that typically CBRA procedure consumes a large amount of UE battery.</w:t>
            </w:r>
          </w:p>
        </w:tc>
      </w:tr>
      <w:tr w:rsidR="004E69FE" w14:paraId="7DB70AC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C110368" w14:textId="5619D5C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3BC668D" w14:textId="1DB31EC4"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1. Normal SR procedure can be used. </w:t>
            </w:r>
          </w:p>
        </w:tc>
      </w:tr>
      <w:tr w:rsidR="005D1F6F" w14:paraId="59872FE8"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41C01B" w14:textId="7FD8060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1D6B71B7"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C500B">
              <w:rPr>
                <w:rFonts w:eastAsia="Malgun Gothic"/>
                <w:lang w:eastAsia="ko-KR"/>
              </w:rPr>
              <w:t xml:space="preserve">As a special case for normal SR, beam recovery procedure shall inherit the default behaviour when the SR for recovery request is not configured. It means that, when the no uplink resources for the SR are available, UE shall </w:t>
            </w:r>
            <w:proofErr w:type="gramStart"/>
            <w:r w:rsidRPr="00FC500B">
              <w:rPr>
                <w:rFonts w:eastAsia="Malgun Gothic"/>
                <w:lang w:eastAsia="ko-KR"/>
              </w:rPr>
              <w:t>follows</w:t>
            </w:r>
            <w:proofErr w:type="gramEnd"/>
            <w:r w:rsidRPr="00FC500B">
              <w:rPr>
                <w:rFonts w:eastAsia="Malgun Gothic"/>
                <w:lang w:eastAsia="ko-KR"/>
              </w:rPr>
              <w:t xml:space="preserve"> the existing framework for requesting uplink resources, i.e., performing CBRA on </w:t>
            </w:r>
            <w:proofErr w:type="spellStart"/>
            <w:r w:rsidRPr="00FC500B">
              <w:rPr>
                <w:rFonts w:eastAsia="Malgun Gothic"/>
                <w:lang w:eastAsia="ko-KR"/>
              </w:rPr>
              <w:t>SpCell</w:t>
            </w:r>
            <w:proofErr w:type="spellEnd"/>
            <w:r w:rsidRPr="00FC500B">
              <w:rPr>
                <w:rFonts w:eastAsia="Malgun Gothic"/>
                <w:lang w:eastAsia="ko-KR"/>
              </w:rPr>
              <w:t>.</w:t>
            </w:r>
          </w:p>
          <w:p w14:paraId="67739E27" w14:textId="3DF63E0A"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algun Gothic"/>
                <w:lang w:eastAsia="ko-KR"/>
              </w:rPr>
              <w:t>Besides, we can NOT support using normal SR as a backup solution, considering the normal SR is associated with logical channel and also the cancellation of pending SR/PUCCH-BFR is different.</w:t>
            </w:r>
          </w:p>
        </w:tc>
      </w:tr>
      <w:tr w:rsidR="00AD5D7A" w14:paraId="1A1E2A7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A365EBC" w14:textId="124F3FB8"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22DD2D43" w14:textId="314F7101" w:rsidR="00AD5D7A" w:rsidRPr="00FC500B"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E67F18">
              <w:rPr>
                <w:lang w:val="en-US"/>
              </w:rPr>
              <w:t>Use normal SR to request a resource for BFRQ MAC CE when PUCCH-BFR is not configured. Do not support performing CBRA or any other procedure.</w:t>
            </w:r>
          </w:p>
        </w:tc>
      </w:tr>
      <w:tr w:rsidR="00CB2F8A" w14:paraId="5B10762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F0FEA7" w14:textId="3FFC33E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46663BC9" w14:textId="0E034CCB" w:rsidR="00CB2F8A" w:rsidRPr="00E67F18"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2.6, we support Alt.1</w:t>
            </w:r>
          </w:p>
        </w:tc>
      </w:tr>
      <w:tr w:rsidR="006351F3" w14:paraId="624F2C6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6E0F3CC" w14:textId="3138B803"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6EF5AF33" w14:textId="421753F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sz w:val="22"/>
                <w:szCs w:val="22"/>
                <w:lang w:val="en-US"/>
              </w:rPr>
              <w:t>F</w:t>
            </w:r>
            <w:r>
              <w:rPr>
                <w:rFonts w:eastAsiaTheme="minorEastAsia"/>
                <w:sz w:val="22"/>
                <w:szCs w:val="22"/>
                <w:lang w:val="en-US"/>
              </w:rPr>
              <w:t xml:space="preserve">rom operator perspective, the </w:t>
            </w:r>
            <w:r w:rsidRPr="00367596">
              <w:rPr>
                <w:rFonts w:eastAsiaTheme="minorEastAsia"/>
                <w:sz w:val="22"/>
                <w:szCs w:val="22"/>
                <w:lang w:val="en-US"/>
              </w:rPr>
              <w:t>SR resource on P/</w:t>
            </w:r>
            <w:proofErr w:type="spellStart"/>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Cell</w:t>
            </w:r>
            <w:proofErr w:type="spellEnd"/>
            <w:r w:rsidRPr="00367596">
              <w:rPr>
                <w:rFonts w:eastAsiaTheme="minorEastAsia"/>
                <w:sz w:val="22"/>
                <w:szCs w:val="22"/>
                <w:lang w:val="en-US"/>
              </w:rPr>
              <w:t xml:space="preserve"> is </w:t>
            </w:r>
            <w:r>
              <w:rPr>
                <w:rFonts w:eastAsiaTheme="minorEastAsia"/>
                <w:sz w:val="22"/>
                <w:szCs w:val="22"/>
                <w:lang w:val="en-US"/>
              </w:rPr>
              <w:t>very precious, which sometimes limits the max number of RRC-connected UEs.</w:t>
            </w:r>
            <w:r w:rsidRPr="00367596">
              <w:rPr>
                <w:rFonts w:eastAsiaTheme="minorEastAsia"/>
                <w:sz w:val="22"/>
                <w:szCs w:val="22"/>
                <w:lang w:val="en-US"/>
              </w:rPr>
              <w:t xml:space="preserve"> </w:t>
            </w:r>
            <w:r>
              <w:rPr>
                <w:rFonts w:eastAsiaTheme="minorEastAsia"/>
                <w:sz w:val="22"/>
                <w:szCs w:val="22"/>
                <w:lang w:val="en-US"/>
              </w:rPr>
              <w:t>W</w:t>
            </w:r>
            <w:r w:rsidRPr="00367596">
              <w:rPr>
                <w:rFonts w:eastAsiaTheme="minorEastAsia"/>
                <w:sz w:val="22"/>
                <w:szCs w:val="22"/>
                <w:lang w:val="en-US"/>
              </w:rPr>
              <w:t xml:space="preserve">e </w:t>
            </w:r>
            <w:r>
              <w:rPr>
                <w:rFonts w:eastAsiaTheme="minorEastAsia"/>
                <w:sz w:val="22"/>
                <w:szCs w:val="22"/>
                <w:lang w:val="en-US"/>
              </w:rPr>
              <w:t>don’t want to</w:t>
            </w:r>
            <w:r w:rsidRPr="00367596">
              <w:rPr>
                <w:rFonts w:eastAsiaTheme="minorEastAsia"/>
                <w:sz w:val="22"/>
                <w:szCs w:val="22"/>
                <w:lang w:val="en-US"/>
              </w:rPr>
              <w:t xml:space="preserve"> mandate NW to configure the SR-like dedicated PUCCH resource on P/</w:t>
            </w:r>
            <w:proofErr w:type="spellStart"/>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Cell</w:t>
            </w:r>
            <w:proofErr w:type="spellEnd"/>
            <w:r w:rsidRPr="00367596">
              <w:rPr>
                <w:rFonts w:eastAsiaTheme="minorEastAsia"/>
                <w:sz w:val="22"/>
                <w:szCs w:val="22"/>
                <w:lang w:val="en-US"/>
              </w:rPr>
              <w:t xml:space="preserve">. </w:t>
            </w:r>
            <w:r>
              <w:rPr>
                <w:rFonts w:eastAsiaTheme="minorEastAsia"/>
                <w:sz w:val="22"/>
                <w:szCs w:val="22"/>
                <w:lang w:val="en-US"/>
              </w:rPr>
              <w:t xml:space="preserve">In case NW does not configure </w:t>
            </w:r>
            <w:r w:rsidRPr="00367596">
              <w:rPr>
                <w:rFonts w:eastAsiaTheme="minorEastAsia"/>
                <w:sz w:val="22"/>
                <w:szCs w:val="22"/>
                <w:lang w:val="en-US"/>
              </w:rPr>
              <w:t>the SR-like dedicated PUCCH resource</w:t>
            </w:r>
            <w:r>
              <w:rPr>
                <w:rFonts w:eastAsiaTheme="minorEastAsia"/>
                <w:sz w:val="22"/>
                <w:szCs w:val="22"/>
                <w:lang w:val="en-US"/>
              </w:rPr>
              <w:t xml:space="preserve">, UE can follow the </w:t>
            </w:r>
            <w:r w:rsidRPr="0078506F">
              <w:rPr>
                <w:rFonts w:eastAsiaTheme="minorEastAsia"/>
                <w:sz w:val="22"/>
                <w:szCs w:val="22"/>
                <w:lang w:val="en-US"/>
              </w:rPr>
              <w:t xml:space="preserve">existing framework (i.e. usual SR transmission or CBRA on </w:t>
            </w:r>
            <w:r>
              <w:rPr>
                <w:rFonts w:eastAsiaTheme="minorEastAsia"/>
                <w:sz w:val="22"/>
                <w:szCs w:val="22"/>
                <w:lang w:val="en-US"/>
              </w:rPr>
              <w:t>P/</w:t>
            </w:r>
            <w:proofErr w:type="spellStart"/>
            <w:r>
              <w:rPr>
                <w:rFonts w:eastAsiaTheme="minorEastAsia"/>
                <w:sz w:val="22"/>
                <w:szCs w:val="22"/>
                <w:lang w:val="en-US"/>
              </w:rPr>
              <w:t>PS</w:t>
            </w:r>
            <w:r w:rsidRPr="0078506F">
              <w:rPr>
                <w:rFonts w:eastAsiaTheme="minorEastAsia"/>
                <w:sz w:val="22"/>
                <w:szCs w:val="22"/>
                <w:lang w:val="en-US"/>
              </w:rPr>
              <w:t>Cell</w:t>
            </w:r>
            <w:proofErr w:type="spellEnd"/>
            <w:r w:rsidRPr="0078506F">
              <w:rPr>
                <w:rFonts w:eastAsiaTheme="minorEastAsia"/>
                <w:sz w:val="22"/>
                <w:szCs w:val="22"/>
                <w:lang w:val="en-US"/>
              </w:rPr>
              <w:t>)</w:t>
            </w:r>
          </w:p>
        </w:tc>
      </w:tr>
      <w:tr w:rsidR="006351F3" w14:paraId="35686A4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611BA2" w14:textId="13FDFD2F" w:rsidR="006351F3" w:rsidRDefault="006351F3" w:rsidP="006351F3">
            <w:pPr>
              <w:pStyle w:val="0Maintext"/>
              <w:spacing w:after="120" w:afterAutospacing="0" w:line="240" w:lineRule="auto"/>
              <w:ind w:firstLine="0"/>
              <w:rPr>
                <w:rFonts w:eastAsiaTheme="minorEastAsia"/>
                <w:lang w:val="en-US" w:eastAsia="zh-CN"/>
              </w:rPr>
            </w:pPr>
            <w:r w:rsidRPr="00751CE9">
              <w:rPr>
                <w:lang w:val="en-US"/>
              </w:rPr>
              <w:t>Huawei</w:t>
            </w:r>
            <w:r>
              <w:rPr>
                <w:lang w:val="en-US"/>
              </w:rPr>
              <w:t xml:space="preserve">, </w:t>
            </w:r>
            <w:r w:rsidRPr="00751CE9">
              <w:rPr>
                <w:lang w:val="en-US"/>
              </w:rPr>
              <w:t>HiSilicon</w:t>
            </w:r>
          </w:p>
        </w:tc>
        <w:tc>
          <w:tcPr>
            <w:tcW w:w="6463" w:type="dxa"/>
          </w:tcPr>
          <w:p w14:paraId="366E02A6" w14:textId="11E6B99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 2. As SR-like dedicated PUCCH is configured per cell group, and the overhead is marginal. Falling back to CBRA will introduce extra latency, which is not preferred.</w:t>
            </w:r>
          </w:p>
        </w:tc>
      </w:tr>
      <w:tr w:rsidR="006351F3" w14:paraId="09389FE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F1A0D8F" w14:textId="5B6B5EBA"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65870E33" w14:textId="411DE33B"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w:t>
            </w:r>
            <w:proofErr w:type="gramStart"/>
            <w:r>
              <w:rPr>
                <w:lang w:val="en-US"/>
              </w:rPr>
              <w:t>alt-2</w:t>
            </w:r>
            <w:proofErr w:type="gramEnd"/>
            <w:r>
              <w:rPr>
                <w:lang w:val="en-US"/>
              </w:rPr>
              <w:t xml:space="preserve">. We prefer to not introduce multiple solutions for SCell BFR. If normal SR is to be used for resource allocation for MAC-CE, we prefer not to support PUCCH-BFR then.  We are fine with either normal-SR based or PUCCH-BFR resource allocation, but don’t see a strong need for both. </w:t>
            </w:r>
          </w:p>
        </w:tc>
      </w:tr>
      <w:tr w:rsidR="006351F3" w14:paraId="371A979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593D0A9" w14:textId="32A32A39" w:rsidR="006351F3" w:rsidRDefault="006351F3" w:rsidP="006351F3">
            <w:pPr>
              <w:pStyle w:val="0Maintext"/>
              <w:spacing w:after="120" w:afterAutospacing="0" w:line="240" w:lineRule="auto"/>
              <w:ind w:firstLine="0"/>
              <w:rPr>
                <w:rFonts w:eastAsiaTheme="minorEastAsia"/>
                <w:lang w:val="en-US" w:eastAsia="zh-CN"/>
              </w:rPr>
            </w:pPr>
            <w:r w:rsidRPr="001853D5">
              <w:t>Qualcomm</w:t>
            </w:r>
          </w:p>
        </w:tc>
        <w:tc>
          <w:tcPr>
            <w:tcW w:w="6463" w:type="dxa"/>
          </w:tcPr>
          <w:p w14:paraId="72B8D043" w14:textId="389793BD"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1853D5">
              <w:t xml:space="preserve">Support that dedicated PUCCH-BFR resource does not need to be always configured. If not configured, UE will use the regular SR procedure to trigger </w:t>
            </w:r>
            <w:proofErr w:type="spellStart"/>
            <w:r w:rsidRPr="001853D5">
              <w:t>Scell</w:t>
            </w:r>
            <w:proofErr w:type="spellEnd"/>
            <w:r w:rsidRPr="001853D5">
              <w:t xml:space="preserve"> BFR. This provides gNB flexibility to control overhead for dedicated PUCCH. </w:t>
            </w:r>
          </w:p>
        </w:tc>
      </w:tr>
      <w:tr w:rsidR="008C506A" w14:paraId="4F6AA92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FB440E1" w14:textId="05B7410E" w:rsidR="008C506A" w:rsidRPr="001853D5" w:rsidRDefault="008C506A" w:rsidP="008C506A">
            <w:pPr>
              <w:pStyle w:val="0Maintext"/>
              <w:spacing w:after="120" w:afterAutospacing="0" w:line="240" w:lineRule="auto"/>
              <w:ind w:firstLine="0"/>
            </w:pPr>
            <w:proofErr w:type="spellStart"/>
            <w:r>
              <w:rPr>
                <w:lang w:val="en-US"/>
              </w:rPr>
              <w:t>Convida</w:t>
            </w:r>
            <w:proofErr w:type="spellEnd"/>
            <w:r>
              <w:rPr>
                <w:lang w:val="en-US"/>
              </w:rPr>
              <w:t xml:space="preserve"> Wireless</w:t>
            </w:r>
          </w:p>
        </w:tc>
        <w:tc>
          <w:tcPr>
            <w:tcW w:w="6463" w:type="dxa"/>
          </w:tcPr>
          <w:p w14:paraId="5129E608" w14:textId="2A139117" w:rsidR="008C506A" w:rsidRPr="001853D5"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lang w:val="en-US"/>
              </w:rPr>
              <w:t>Agree with Nokia.</w:t>
            </w:r>
          </w:p>
        </w:tc>
      </w:tr>
    </w:tbl>
    <w:p w14:paraId="4D724E79" w14:textId="77777777" w:rsidR="004C6871" w:rsidRDefault="004C6871" w:rsidP="00E11B95">
      <w:pPr>
        <w:pStyle w:val="0Maintext"/>
        <w:spacing w:after="120" w:afterAutospacing="0" w:line="240" w:lineRule="auto"/>
        <w:ind w:firstLine="0"/>
        <w:rPr>
          <w:lang w:val="en-US"/>
        </w:rPr>
      </w:pPr>
    </w:p>
    <w:p w14:paraId="5D6D5FA7" w14:textId="79E6BE06" w:rsidR="00B35C1F" w:rsidRDefault="005A2CCA" w:rsidP="005A2CCA">
      <w:pPr>
        <w:pStyle w:val="Heading2"/>
      </w:pPr>
      <w:r>
        <w:t>PUCCH-BFR</w:t>
      </w:r>
      <w:r w:rsidR="004C6871">
        <w:t xml:space="preserve"> in </w:t>
      </w:r>
      <w:proofErr w:type="spellStart"/>
      <w:r w:rsidR="004C6871">
        <w:t>SCells</w:t>
      </w:r>
      <w:proofErr w:type="spellEnd"/>
    </w:p>
    <w:p w14:paraId="78CECC8C" w14:textId="5467BAB6" w:rsidR="005A2CCA" w:rsidRDefault="005A2CCA" w:rsidP="00E11B95">
      <w:pPr>
        <w:pStyle w:val="0Maintext"/>
        <w:spacing w:after="120" w:afterAutospacing="0" w:line="240" w:lineRule="auto"/>
        <w:ind w:firstLine="0"/>
        <w:rPr>
          <w:lang w:val="en-US" w:eastAsia="zh-CN"/>
        </w:rPr>
      </w:pPr>
      <w:r>
        <w:rPr>
          <w:lang w:val="en-US" w:eastAsia="zh-CN"/>
        </w:rPr>
        <w:t xml:space="preserve">In last meeting, it has been agreed to FFS whether PUCCH-BFR can be configured in SCell(s). </w:t>
      </w:r>
      <w:r w:rsidR="00492FAD">
        <w:rPr>
          <w:lang w:val="en-US" w:eastAsia="zh-CN"/>
        </w:rPr>
        <w:t xml:space="preserve">Previously RAN1 sent one LS to RAN2 to provide the information that PUCCH-BFR can be configured in </w:t>
      </w:r>
      <w:proofErr w:type="spellStart"/>
      <w:r w:rsidR="00492FAD">
        <w:rPr>
          <w:lang w:val="en-US" w:eastAsia="zh-CN"/>
        </w:rPr>
        <w:t>PCell</w:t>
      </w:r>
      <w:proofErr w:type="spellEnd"/>
      <w:r w:rsidR="00492FAD">
        <w:rPr>
          <w:lang w:val="en-US" w:eastAsia="zh-CN"/>
        </w:rPr>
        <w:t xml:space="preserve"> or </w:t>
      </w:r>
      <w:proofErr w:type="spellStart"/>
      <w:r w:rsidR="00492FAD">
        <w:rPr>
          <w:lang w:val="en-US" w:eastAsia="zh-CN"/>
        </w:rPr>
        <w:t>PSCell</w:t>
      </w:r>
      <w:proofErr w:type="spellEnd"/>
      <w:r w:rsidR="00492FAD">
        <w:rPr>
          <w:lang w:val="en-US" w:eastAsia="zh-CN"/>
        </w:rPr>
        <w:t>.</w:t>
      </w:r>
    </w:p>
    <w:p w14:paraId="3FA79A42" w14:textId="10049471" w:rsidR="005A2CCA" w:rsidRPr="00492FAD" w:rsidRDefault="005A2CCA" w:rsidP="00E11B95">
      <w:pPr>
        <w:pStyle w:val="0Maintext"/>
        <w:spacing w:after="120" w:afterAutospacing="0" w:line="240" w:lineRule="auto"/>
        <w:ind w:firstLine="0"/>
        <w:rPr>
          <w:u w:val="single"/>
          <w:lang w:val="en-US" w:eastAsia="zh-CN"/>
        </w:rPr>
      </w:pPr>
      <w:r w:rsidRPr="00492FAD">
        <w:rPr>
          <w:u w:val="single"/>
          <w:lang w:val="en-US" w:eastAsia="zh-CN"/>
        </w:rPr>
        <w:t>Issue 2.</w:t>
      </w:r>
      <w:r w:rsidR="00492FAD">
        <w:rPr>
          <w:u w:val="single"/>
          <w:lang w:val="en-US" w:eastAsia="zh-CN"/>
        </w:rPr>
        <w:t>7</w:t>
      </w:r>
      <w:r w:rsidRPr="00492FAD">
        <w:rPr>
          <w:u w:val="single"/>
          <w:lang w:val="en-US" w:eastAsia="zh-CN"/>
        </w:rPr>
        <w:t xml:space="preserve"> (Configuration of PUCCH-BFR)</w:t>
      </w:r>
    </w:p>
    <w:p w14:paraId="7848D2E9" w14:textId="3E597412" w:rsidR="005A2CCA" w:rsidRPr="00392C69" w:rsidRDefault="005A2CCA" w:rsidP="005A2CCA">
      <w:pPr>
        <w:pStyle w:val="0Maintext"/>
        <w:numPr>
          <w:ilvl w:val="0"/>
          <w:numId w:val="39"/>
        </w:numPr>
        <w:spacing w:after="120" w:afterAutospacing="0" w:line="240" w:lineRule="auto"/>
        <w:rPr>
          <w:lang w:val="en-US"/>
        </w:rPr>
      </w:pPr>
      <w:r w:rsidRPr="00392C69">
        <w:rPr>
          <w:lang w:val="en-US"/>
        </w:rPr>
        <w:t>Alt1:  Support that PUCCH-BFR can be configured in SCell(s).</w:t>
      </w:r>
    </w:p>
    <w:p w14:paraId="1CD01FF2" w14:textId="4F7CFFF4" w:rsidR="005A2CCA" w:rsidRPr="00392C69" w:rsidRDefault="005A2CCA" w:rsidP="005A2CCA">
      <w:pPr>
        <w:pStyle w:val="0Maintext"/>
        <w:numPr>
          <w:ilvl w:val="1"/>
          <w:numId w:val="39"/>
        </w:numPr>
        <w:spacing w:after="120" w:afterAutospacing="0" w:line="240" w:lineRule="auto"/>
        <w:rPr>
          <w:lang w:val="en-US"/>
        </w:rPr>
      </w:pPr>
      <w:r w:rsidRPr="00392C69">
        <w:rPr>
          <w:lang w:val="en-US"/>
        </w:rPr>
        <w:lastRenderedPageBreak/>
        <w:t xml:space="preserve">Supported: </w:t>
      </w:r>
      <w:r w:rsidR="00B42273" w:rsidRPr="00392C69">
        <w:rPr>
          <w:lang w:val="en-US"/>
        </w:rPr>
        <w:t>Sony</w:t>
      </w:r>
      <w:r w:rsidR="00854682" w:rsidRPr="00392C69">
        <w:rPr>
          <w:lang w:val="en-US"/>
        </w:rPr>
        <w:t xml:space="preserve">, </w:t>
      </w:r>
      <w:proofErr w:type="spellStart"/>
      <w:r w:rsidR="00854682" w:rsidRPr="00392C69">
        <w:rPr>
          <w:lang w:val="en-US"/>
        </w:rPr>
        <w:t>Convida</w:t>
      </w:r>
      <w:proofErr w:type="spellEnd"/>
      <w:r w:rsidR="00AC2494" w:rsidRPr="00392C69">
        <w:rPr>
          <w:lang w:val="en-US"/>
        </w:rPr>
        <w:t>, MTK</w:t>
      </w:r>
      <w:r w:rsidR="00A54528" w:rsidRPr="00392C69">
        <w:rPr>
          <w:lang w:val="en-US"/>
        </w:rPr>
        <w:t>, Qualcomm</w:t>
      </w:r>
      <w:r w:rsidR="00F923C4" w:rsidRPr="00392C69">
        <w:rPr>
          <w:lang w:val="en-US"/>
        </w:rPr>
        <w:t>, Ericsson</w:t>
      </w:r>
      <w:r w:rsidR="003448B2" w:rsidRPr="00392C69">
        <w:rPr>
          <w:lang w:val="en-US"/>
        </w:rPr>
        <w:t>, China Unicom</w:t>
      </w:r>
      <w:r w:rsidR="007B4AC7" w:rsidRPr="00392C69">
        <w:rPr>
          <w:lang w:val="en-US"/>
        </w:rPr>
        <w:t>, Nokia/NSB</w:t>
      </w:r>
      <w:r w:rsidR="005D1F6F" w:rsidRPr="00392C69">
        <w:rPr>
          <w:lang w:val="en-US"/>
        </w:rPr>
        <w:t>, ZTE (in principle)</w:t>
      </w:r>
      <w:r w:rsidR="006351F3" w:rsidRPr="00392C69">
        <w:rPr>
          <w:lang w:val="en-US"/>
        </w:rPr>
        <w:t>, Docomo</w:t>
      </w:r>
    </w:p>
    <w:p w14:paraId="77663E95" w14:textId="79C29394" w:rsidR="005A2CCA" w:rsidRPr="00392C69" w:rsidRDefault="005A2CCA" w:rsidP="005A2CCA">
      <w:pPr>
        <w:pStyle w:val="0Maintext"/>
        <w:numPr>
          <w:ilvl w:val="0"/>
          <w:numId w:val="39"/>
        </w:numPr>
        <w:spacing w:after="120" w:afterAutospacing="0" w:line="240" w:lineRule="auto"/>
        <w:rPr>
          <w:lang w:val="en-US"/>
        </w:rPr>
      </w:pPr>
      <w:r w:rsidRPr="00392C69">
        <w:rPr>
          <w:lang w:val="en-US"/>
        </w:rPr>
        <w:t>Alt2: Do not support to configure PUCCH-BFR in SCell</w:t>
      </w:r>
    </w:p>
    <w:p w14:paraId="38A48C80" w14:textId="4B120800" w:rsidR="005A2CCA" w:rsidRPr="00392C69" w:rsidRDefault="005A2CCA" w:rsidP="005A2CCA">
      <w:pPr>
        <w:pStyle w:val="0Maintext"/>
        <w:numPr>
          <w:ilvl w:val="1"/>
          <w:numId w:val="39"/>
        </w:numPr>
        <w:spacing w:after="120" w:afterAutospacing="0" w:line="240" w:lineRule="auto"/>
        <w:rPr>
          <w:lang w:val="en-US"/>
        </w:rPr>
      </w:pPr>
      <w:r w:rsidRPr="00392C69">
        <w:rPr>
          <w:lang w:val="en-US"/>
        </w:rPr>
        <w:t>Supported: Fujitsu</w:t>
      </w:r>
      <w:r w:rsidR="007E34BA" w:rsidRPr="00392C69">
        <w:rPr>
          <w:lang w:val="en-US"/>
        </w:rPr>
        <w:t xml:space="preserve">, OPPO (PUCCH-BFR only in </w:t>
      </w:r>
      <w:proofErr w:type="spellStart"/>
      <w:r w:rsidR="007E34BA" w:rsidRPr="00392C69">
        <w:rPr>
          <w:lang w:val="en-US"/>
        </w:rPr>
        <w:t>PCell</w:t>
      </w:r>
      <w:proofErr w:type="spellEnd"/>
      <w:r w:rsidR="007E34BA" w:rsidRPr="00392C69">
        <w:rPr>
          <w:lang w:val="en-US"/>
        </w:rPr>
        <w:t xml:space="preserve"> or PUCCH-SCell, not </w:t>
      </w:r>
      <w:r w:rsidR="00BD1BA5" w:rsidRPr="00392C69">
        <w:rPr>
          <w:lang w:val="en-US"/>
        </w:rPr>
        <w:t>any SCell</w:t>
      </w:r>
      <w:r w:rsidR="007E34BA" w:rsidRPr="00392C69">
        <w:rPr>
          <w:lang w:val="en-US"/>
        </w:rPr>
        <w:t>)</w:t>
      </w:r>
      <w:r w:rsidR="006351F3" w:rsidRPr="00392C69">
        <w:rPr>
          <w:lang w:val="en-US"/>
        </w:rPr>
        <w:t>, Huawei, HiSilicon</w:t>
      </w:r>
    </w:p>
    <w:p w14:paraId="1E8C06D0" w14:textId="19196F64" w:rsidR="005A2CCA" w:rsidRDefault="005A2CCA" w:rsidP="00E11B95">
      <w:pPr>
        <w:pStyle w:val="0Maintext"/>
        <w:spacing w:after="120" w:afterAutospacing="0" w:line="240" w:lineRule="auto"/>
        <w:ind w:firstLine="0"/>
        <w:rPr>
          <w:lang w:val="en-US" w:eastAsia="zh-CN"/>
        </w:rPr>
      </w:pPr>
    </w:p>
    <w:p w14:paraId="5D646767" w14:textId="165E2DE1" w:rsidR="003D05B1" w:rsidRPr="00A86575" w:rsidRDefault="003D05B1" w:rsidP="003D05B1">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support Alt1, where SCell should be the PUCCH-SCell.</w:t>
      </w:r>
    </w:p>
    <w:p w14:paraId="7FD30499" w14:textId="77777777" w:rsidR="003D05B1" w:rsidRDefault="003D05B1" w:rsidP="00E11B95">
      <w:pPr>
        <w:pStyle w:val="0Maintext"/>
        <w:spacing w:after="120" w:afterAutospacing="0" w:line="240" w:lineRule="auto"/>
        <w:ind w:firstLine="0"/>
        <w:rPr>
          <w:lang w:val="en-US" w:eastAsia="zh-CN"/>
        </w:rPr>
      </w:pPr>
    </w:p>
    <w:p w14:paraId="28CF7A7D" w14:textId="77777777" w:rsidR="005A2CCA" w:rsidRDefault="005A2CCA" w:rsidP="005A2CC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A2CCA" w14:paraId="5868186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9AC4C8" w14:textId="77777777" w:rsidR="005A2CCA" w:rsidRDefault="005A2CCA" w:rsidP="00854682">
            <w:pPr>
              <w:pStyle w:val="0Maintext"/>
              <w:spacing w:after="120" w:afterAutospacing="0" w:line="240" w:lineRule="auto"/>
              <w:ind w:firstLine="0"/>
              <w:rPr>
                <w:lang w:val="en-US"/>
              </w:rPr>
            </w:pPr>
            <w:r>
              <w:rPr>
                <w:lang w:val="en-US"/>
              </w:rPr>
              <w:t>Company</w:t>
            </w:r>
          </w:p>
        </w:tc>
        <w:tc>
          <w:tcPr>
            <w:tcW w:w="6463" w:type="dxa"/>
          </w:tcPr>
          <w:p w14:paraId="5E7C0F69" w14:textId="77777777" w:rsidR="005A2CCA" w:rsidRDefault="005A2CC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A2CCA" w14:paraId="3656D24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7DA294" w14:textId="4F07F779" w:rsidR="005A2CCA" w:rsidRDefault="007E34BA" w:rsidP="00854682">
            <w:pPr>
              <w:pStyle w:val="0Maintext"/>
              <w:spacing w:after="120" w:afterAutospacing="0" w:line="240" w:lineRule="auto"/>
              <w:ind w:firstLine="0"/>
              <w:rPr>
                <w:lang w:val="en-US"/>
              </w:rPr>
            </w:pPr>
            <w:r>
              <w:rPr>
                <w:lang w:val="en-US"/>
              </w:rPr>
              <w:t>OPPO</w:t>
            </w:r>
          </w:p>
        </w:tc>
        <w:tc>
          <w:tcPr>
            <w:tcW w:w="6463" w:type="dxa"/>
          </w:tcPr>
          <w:p w14:paraId="1F3562BC" w14:textId="77777777" w:rsidR="005A2CC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PUCCH-BFR is just one new type of UCI, not new PUCCH.  It shall follow the specification in rel-15, the PUCCH can be configured in </w:t>
            </w:r>
            <w:proofErr w:type="spellStart"/>
            <w:r>
              <w:rPr>
                <w:lang w:val="en-US"/>
              </w:rPr>
              <w:t>PCell</w:t>
            </w:r>
            <w:proofErr w:type="spellEnd"/>
            <w:r>
              <w:rPr>
                <w:lang w:val="en-US"/>
              </w:rPr>
              <w:t xml:space="preserve"> or PUCCH-SCell.</w:t>
            </w:r>
          </w:p>
          <w:p w14:paraId="6AD2DC35" w14:textId="1F9EF15E" w:rsidR="007E34B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 shall clarify the ‘SCell(s)’ means PUCCH-SCell only or any SCell?</w:t>
            </w:r>
          </w:p>
        </w:tc>
      </w:tr>
      <w:tr w:rsidR="005A2CCA" w14:paraId="37741C7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BCE5699" w14:textId="4703A3A1" w:rsidR="005A2CCA" w:rsidRPr="000843C3" w:rsidRDefault="002C4F3C"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5DCECC4" w14:textId="14F55137" w:rsidR="005A2CCA" w:rsidRPr="000843C3" w:rsidRDefault="002C4F3C" w:rsidP="005061A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sidR="005061A6">
              <w:rPr>
                <w:rFonts w:eastAsia="Malgun Gothic"/>
                <w:lang w:val="en-US" w:eastAsia="ko-KR"/>
              </w:rPr>
              <w:t>ame</w:t>
            </w:r>
            <w:r>
              <w:rPr>
                <w:rFonts w:eastAsia="Malgun Gothic" w:hint="eastAsia"/>
                <w:lang w:val="en-US" w:eastAsia="ko-KR"/>
              </w:rPr>
              <w:t xml:space="preserve"> </w:t>
            </w:r>
            <w:r w:rsidR="005061A6">
              <w:rPr>
                <w:rFonts w:eastAsia="Malgun Gothic"/>
                <w:lang w:val="en-US" w:eastAsia="ko-KR"/>
              </w:rPr>
              <w:t>question</w:t>
            </w:r>
            <w:r>
              <w:rPr>
                <w:rFonts w:eastAsia="Malgun Gothic" w:hint="eastAsia"/>
                <w:lang w:val="en-US" w:eastAsia="ko-KR"/>
              </w:rPr>
              <w:t xml:space="preserve"> </w:t>
            </w:r>
            <w:r w:rsidR="005061A6">
              <w:rPr>
                <w:rFonts w:eastAsia="Malgun Gothic"/>
                <w:lang w:val="en-US" w:eastAsia="ko-KR"/>
              </w:rPr>
              <w:t>as</w:t>
            </w:r>
            <w:r>
              <w:rPr>
                <w:rFonts w:eastAsia="Malgun Gothic" w:hint="eastAsia"/>
                <w:lang w:val="en-US" w:eastAsia="ko-KR"/>
              </w:rPr>
              <w:t xml:space="preserve"> OPPO</w:t>
            </w:r>
            <w:r w:rsidR="005061A6">
              <w:rPr>
                <w:rFonts w:eastAsia="Malgun Gothic"/>
                <w:lang w:val="en-US" w:eastAsia="ko-KR"/>
              </w:rPr>
              <w:t>. Does this SCell refer to PUCCH-SCell?</w:t>
            </w:r>
          </w:p>
        </w:tc>
      </w:tr>
      <w:tr w:rsidR="004E69FE" w14:paraId="1BC43EF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3B3BC9" w14:textId="7118E05F"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F7161DD" w14:textId="30D25DF2"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Support Alt 1. </w:t>
            </w:r>
          </w:p>
        </w:tc>
      </w:tr>
      <w:tr w:rsidR="005D1F6F" w14:paraId="491B52B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17E6F99" w14:textId="5D24B6C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5A8C07FD" w14:textId="6485812E"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 is supported, if the SCell should be PUCCH-SCell.</w:t>
            </w:r>
          </w:p>
        </w:tc>
      </w:tr>
      <w:tr w:rsidR="00CB2F8A" w14:paraId="43E52DF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FDAED5" w14:textId="331508D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728D0F6" w14:textId="1E82734E" w:rsidR="00CB2F8A" w:rsidRP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only support Alt.1 in the case that the behavior of SCell PUCCH specified in Rel-15 is reused. </w:t>
            </w:r>
          </w:p>
        </w:tc>
      </w:tr>
      <w:tr w:rsidR="006351F3" w14:paraId="476C30B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B7B256" w14:textId="7A805C71"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463" w:type="dxa"/>
          </w:tcPr>
          <w:p w14:paraId="174183DB" w14:textId="367C909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Question: How many PUCCH-BFR can be configured per UE? If multiple </w:t>
            </w:r>
            <w:proofErr w:type="gramStart"/>
            <w:r>
              <w:rPr>
                <w:rFonts w:eastAsiaTheme="minorEastAsia"/>
                <w:lang w:val="en-US" w:eastAsia="zh-CN"/>
              </w:rPr>
              <w:t>are</w:t>
            </w:r>
            <w:proofErr w:type="gramEnd"/>
            <w:r>
              <w:rPr>
                <w:rFonts w:eastAsiaTheme="minorEastAsia"/>
                <w:lang w:val="en-US" w:eastAsia="zh-CN"/>
              </w:rPr>
              <w:t xml:space="preserve"> allowed, do we need to design UE procedure for determining which one is used? In principle, we prefer to stick with existing agreements and not to open further issues at this stage. </w:t>
            </w:r>
          </w:p>
        </w:tc>
      </w:tr>
      <w:tr w:rsidR="006351F3" w14:paraId="4666A78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6E247BD" w14:textId="63C439D0"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463" w:type="dxa"/>
          </w:tcPr>
          <w:p w14:paraId="79EAC08B" w14:textId="77777777" w:rsidR="006351F3" w:rsidRPr="00C65450" w:rsidRDefault="006351F3" w:rsidP="006351F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65450">
              <w:rPr>
                <w:rFonts w:eastAsiaTheme="minorEastAsia"/>
                <w:lang w:val="en-US" w:eastAsia="zh-CN"/>
              </w:rPr>
              <w:t xml:space="preserve">In case of 2 PUCCH groups, support PUCCH-BFR only configured on SCell originally </w:t>
            </w:r>
            <w:r>
              <w:rPr>
                <w:rFonts w:eastAsiaTheme="minorEastAsia"/>
                <w:lang w:val="en-US" w:eastAsia="zh-CN"/>
              </w:rPr>
              <w:t>as PUCCH-Cell</w:t>
            </w:r>
            <w:r w:rsidRPr="00C65450">
              <w:rPr>
                <w:rFonts w:eastAsiaTheme="minorEastAsia"/>
                <w:lang w:val="en-US" w:eastAsia="zh-CN"/>
              </w:rPr>
              <w:t xml:space="preserve"> </w:t>
            </w:r>
          </w:p>
          <w:p w14:paraId="71E702E3" w14:textId="3DE9887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C65450">
              <w:rPr>
                <w:rFonts w:eastAsiaTheme="minorEastAsia"/>
                <w:lang w:val="en-US" w:eastAsia="zh-CN"/>
              </w:rPr>
              <w:t>In case of 1 PUCCH group, support PUCCH-BFR not configured on any SCell</w:t>
            </w:r>
          </w:p>
        </w:tc>
      </w:tr>
    </w:tbl>
    <w:p w14:paraId="0A61160B" w14:textId="4B4A669E" w:rsidR="005A2CCA" w:rsidRDefault="005A2CCA" w:rsidP="00E11B95">
      <w:pPr>
        <w:pStyle w:val="0Maintext"/>
        <w:spacing w:after="120" w:afterAutospacing="0" w:line="240" w:lineRule="auto"/>
        <w:ind w:firstLine="0"/>
        <w:rPr>
          <w:lang w:val="en-US" w:eastAsia="zh-CN"/>
        </w:rPr>
      </w:pPr>
    </w:p>
    <w:p w14:paraId="004F9B89" w14:textId="1A926046" w:rsidR="000C070A" w:rsidRDefault="000C070A" w:rsidP="000C070A">
      <w:pPr>
        <w:pStyle w:val="Heading2"/>
      </w:pPr>
      <w:r>
        <w:t>PUSCH transmission for step-2 MAC CE</w:t>
      </w:r>
    </w:p>
    <w:p w14:paraId="2E700591" w14:textId="44D14CE0" w:rsidR="000C070A" w:rsidRDefault="000C070A" w:rsidP="00E11B95">
      <w:pPr>
        <w:pStyle w:val="0Maintext"/>
        <w:spacing w:after="120" w:afterAutospacing="0" w:line="240" w:lineRule="auto"/>
        <w:ind w:firstLine="0"/>
        <w:rPr>
          <w:lang w:val="en-US" w:eastAsia="zh-CN"/>
        </w:rPr>
      </w:pPr>
      <w:r>
        <w:rPr>
          <w:lang w:val="en-US" w:eastAsia="zh-CN"/>
        </w:rPr>
        <w:t>It has been agreed that there should be no restriction for step-2 MAC CE. It is proposed to support beam sweeping operation for PUSCH carrying step 2 MAC CE when it is transmitted in failed CC.</w:t>
      </w:r>
    </w:p>
    <w:p w14:paraId="2C7EF502" w14:textId="3EFD3DE3" w:rsidR="000C070A" w:rsidRPr="000C070A" w:rsidRDefault="000C070A" w:rsidP="00E11B95">
      <w:pPr>
        <w:pStyle w:val="0Maintext"/>
        <w:spacing w:after="120" w:afterAutospacing="0" w:line="240" w:lineRule="auto"/>
        <w:ind w:firstLine="0"/>
        <w:rPr>
          <w:u w:val="single"/>
          <w:lang w:val="en-US" w:eastAsia="zh-CN"/>
        </w:rPr>
      </w:pPr>
      <w:r w:rsidRPr="000C070A">
        <w:rPr>
          <w:u w:val="single"/>
          <w:lang w:val="en-US" w:eastAsia="zh-CN"/>
        </w:rPr>
        <w:t>Issue 2.8 (PUSCH transmission for step-2 MAC CE)</w:t>
      </w:r>
    </w:p>
    <w:p w14:paraId="345DFD92" w14:textId="4DA61EC4" w:rsidR="000C070A" w:rsidRPr="00392C69" w:rsidRDefault="000C070A" w:rsidP="000C070A">
      <w:pPr>
        <w:pStyle w:val="0Maintext"/>
        <w:numPr>
          <w:ilvl w:val="0"/>
          <w:numId w:val="44"/>
        </w:numPr>
        <w:rPr>
          <w:iCs/>
        </w:rPr>
      </w:pPr>
      <w:r w:rsidRPr="00392C69">
        <w:rPr>
          <w:lang w:val="en-US" w:eastAsia="zh-CN"/>
        </w:rPr>
        <w:t xml:space="preserve">Proposal: </w:t>
      </w:r>
      <w:r w:rsidRPr="00392C69">
        <w:rPr>
          <w:iCs/>
        </w:rPr>
        <w:t xml:space="preserve">For BFR on SCell with both DL and UL, BFR can be performed over the SCell UL with step 2 MAC-CE transmission over PUSCH with repetition. The gNB can perform beam sweeping to leverage combining gain to decode MAC-CE. </w:t>
      </w:r>
    </w:p>
    <w:p w14:paraId="3A29E948" w14:textId="77777777" w:rsidR="000C070A" w:rsidRPr="00392C69" w:rsidRDefault="000C070A" w:rsidP="000C070A">
      <w:pPr>
        <w:pStyle w:val="0Maintext"/>
        <w:numPr>
          <w:ilvl w:val="1"/>
          <w:numId w:val="44"/>
        </w:numPr>
      </w:pPr>
      <w:r w:rsidRPr="00392C69">
        <w:t>The UE ignores configured spatial relation info for PUSCH grant in response to step 1 and is expected to determine the spatial domain transmission filter for transmitting PUSCH containing MAC-CE of step 2.</w:t>
      </w:r>
    </w:p>
    <w:p w14:paraId="78F71692" w14:textId="7A1D7642" w:rsidR="000C070A" w:rsidRPr="00392C69" w:rsidRDefault="000C070A" w:rsidP="000C070A">
      <w:pPr>
        <w:pStyle w:val="0Maintext"/>
        <w:numPr>
          <w:ilvl w:val="1"/>
          <w:numId w:val="44"/>
        </w:numPr>
        <w:rPr>
          <w:iCs/>
        </w:rPr>
      </w:pPr>
      <w:r w:rsidRPr="00392C69">
        <w:rPr>
          <w:iCs/>
        </w:rPr>
        <w:t>Supported: Intel</w:t>
      </w:r>
      <w:r w:rsidR="000F3C71" w:rsidRPr="00392C69">
        <w:rPr>
          <w:iCs/>
        </w:rPr>
        <w:t>, Ericsson</w:t>
      </w:r>
      <w:r w:rsidR="008C506A">
        <w:rPr>
          <w:iCs/>
        </w:rPr>
        <w:t>, vivo</w:t>
      </w:r>
    </w:p>
    <w:p w14:paraId="4FAD88AC" w14:textId="37B69CB6"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not to support the proposal.</w:t>
      </w:r>
    </w:p>
    <w:p w14:paraId="72FD155A" w14:textId="77777777" w:rsidR="00392C69" w:rsidRDefault="00392C69" w:rsidP="000C070A">
      <w:pPr>
        <w:pStyle w:val="0Maintext"/>
        <w:spacing w:after="120" w:afterAutospacing="0" w:line="240" w:lineRule="auto"/>
        <w:rPr>
          <w:lang w:val="en-US"/>
        </w:rPr>
      </w:pPr>
    </w:p>
    <w:p w14:paraId="53D17639" w14:textId="62550711" w:rsidR="000C070A" w:rsidRDefault="000C070A" w:rsidP="000C070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0C070A" w14:paraId="4C176E9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B1440C" w14:textId="77777777" w:rsidR="000C070A" w:rsidRDefault="000C070A" w:rsidP="00854682">
            <w:pPr>
              <w:pStyle w:val="0Maintext"/>
              <w:spacing w:after="120" w:afterAutospacing="0" w:line="240" w:lineRule="auto"/>
              <w:ind w:firstLine="0"/>
              <w:rPr>
                <w:lang w:val="en-US"/>
              </w:rPr>
            </w:pPr>
            <w:r>
              <w:rPr>
                <w:lang w:val="en-US"/>
              </w:rPr>
              <w:t>Company</w:t>
            </w:r>
          </w:p>
        </w:tc>
        <w:tc>
          <w:tcPr>
            <w:tcW w:w="6463" w:type="dxa"/>
          </w:tcPr>
          <w:p w14:paraId="1C8C43F2" w14:textId="77777777" w:rsidR="000C070A" w:rsidRDefault="000C070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0C070A" w14:paraId="5E7A9AB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FB2C64" w14:textId="438487A2" w:rsidR="000C070A" w:rsidRDefault="000F3C71" w:rsidP="00854682">
            <w:pPr>
              <w:pStyle w:val="0Maintext"/>
              <w:spacing w:after="120" w:afterAutospacing="0" w:line="240" w:lineRule="auto"/>
              <w:ind w:firstLine="0"/>
              <w:rPr>
                <w:lang w:val="en-US"/>
              </w:rPr>
            </w:pPr>
            <w:r>
              <w:rPr>
                <w:lang w:val="en-US"/>
              </w:rPr>
              <w:lastRenderedPageBreak/>
              <w:t>Ericsson</w:t>
            </w:r>
          </w:p>
        </w:tc>
        <w:tc>
          <w:tcPr>
            <w:tcW w:w="6463" w:type="dxa"/>
          </w:tcPr>
          <w:p w14:paraId="73E2CA5F" w14:textId="4E542638" w:rsidR="000C070A"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In general, once beam failure is declared, the UE shall ignore all configured spatial relations, and activated TCI states.</w:t>
            </w:r>
          </w:p>
        </w:tc>
      </w:tr>
      <w:tr w:rsidR="000C070A" w14:paraId="0D26863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08F4B29" w14:textId="7CE35C26" w:rsidR="000C070A" w:rsidRDefault="009661FC" w:rsidP="00854682">
            <w:pPr>
              <w:pStyle w:val="0Maintext"/>
              <w:spacing w:after="120" w:afterAutospacing="0" w:line="240" w:lineRule="auto"/>
              <w:ind w:firstLine="0"/>
              <w:rPr>
                <w:lang w:val="en-US"/>
              </w:rPr>
            </w:pPr>
            <w:r>
              <w:rPr>
                <w:lang w:val="en-US"/>
              </w:rPr>
              <w:t>Nokia</w:t>
            </w:r>
          </w:p>
        </w:tc>
        <w:tc>
          <w:tcPr>
            <w:tcW w:w="6463" w:type="dxa"/>
          </w:tcPr>
          <w:p w14:paraId="34431918" w14:textId="6D704591" w:rsidR="000C070A" w:rsidRDefault="009661FC"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0C070A">
              <w:rPr>
                <w:u w:val="single"/>
                <w:lang w:val="en-US" w:eastAsia="zh-CN"/>
              </w:rPr>
              <w:t>Issue 2.8</w:t>
            </w:r>
            <w:r>
              <w:rPr>
                <w:u w:val="single"/>
                <w:lang w:val="en-US" w:eastAsia="zh-CN"/>
              </w:rPr>
              <w:t xml:space="preserve">: </w:t>
            </w:r>
            <w:r w:rsidR="00C40A3E" w:rsidRPr="000843C3">
              <w:rPr>
                <w:b/>
                <w:u w:val="single"/>
                <w:lang w:val="en-US" w:eastAsia="zh-CN"/>
              </w:rPr>
              <w:t>No</w:t>
            </w:r>
            <w:r w:rsidR="00C40A3E">
              <w:rPr>
                <w:u w:val="single"/>
                <w:lang w:val="en-US" w:eastAsia="zh-CN"/>
              </w:rPr>
              <w:t xml:space="preserve"> sweeping based reception of MAC CE is supported.</w:t>
            </w:r>
          </w:p>
        </w:tc>
      </w:tr>
      <w:tr w:rsidR="00F60AE3" w14:paraId="314BA2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36FA4D" w14:textId="18465168" w:rsidR="00F60AE3" w:rsidRDefault="00F60AE3" w:rsidP="00854682">
            <w:pPr>
              <w:pStyle w:val="0Maintext"/>
              <w:spacing w:after="120" w:afterAutospacing="0" w:line="240" w:lineRule="auto"/>
              <w:ind w:firstLine="0"/>
              <w:rPr>
                <w:lang w:val="en-US"/>
              </w:rPr>
            </w:pPr>
            <w:r>
              <w:rPr>
                <w:lang w:val="en-US"/>
              </w:rPr>
              <w:t>OPPO</w:t>
            </w:r>
          </w:p>
        </w:tc>
        <w:tc>
          <w:tcPr>
            <w:tcW w:w="6463" w:type="dxa"/>
          </w:tcPr>
          <w:p w14:paraId="2871AAE5" w14:textId="77777777"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It seems the proposal does not work because the UE does not which PUSCH grant is response for the step 1.  Please note we do not define any particular RNTI or PHY signaling to differentiate the PUSCH grant for step-2 MAC CE or UL data transmission. For instance, after UE sending step-1 at slot n, the UE receives one DCI format at slot </w:t>
            </w:r>
            <w:proofErr w:type="spellStart"/>
            <w:r>
              <w:rPr>
                <w:u w:val="single"/>
                <w:lang w:val="en-US" w:eastAsia="zh-CN"/>
              </w:rPr>
              <w:t>n+N</w:t>
            </w:r>
            <w:proofErr w:type="spellEnd"/>
            <w:r>
              <w:rPr>
                <w:u w:val="single"/>
                <w:lang w:val="en-US" w:eastAsia="zh-CN"/>
              </w:rPr>
              <w:t xml:space="preserve"> scheduling </w:t>
            </w:r>
            <w:proofErr w:type="gramStart"/>
            <w:r>
              <w:rPr>
                <w:u w:val="single"/>
                <w:lang w:val="en-US" w:eastAsia="zh-CN"/>
              </w:rPr>
              <w:t>a</w:t>
            </w:r>
            <w:proofErr w:type="gramEnd"/>
            <w:r>
              <w:rPr>
                <w:u w:val="single"/>
                <w:lang w:val="en-US" w:eastAsia="zh-CN"/>
              </w:rPr>
              <w:t xml:space="preserve"> uplink grant. </w:t>
            </w:r>
            <w:r w:rsidRPr="005C59D8">
              <w:rPr>
                <w:u w:val="single"/>
                <w:lang w:val="en-US" w:eastAsia="zh-CN"/>
              </w:rPr>
              <w:t>The UE really does not know that uplink grant is triggered by that step-1 transmission or other events.</w:t>
            </w:r>
          </w:p>
          <w:p w14:paraId="39FE151F" w14:textId="1462740C"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Furthermore, there is no dedicated response to step-1 message. It is not right design to just ‘blindly’ ignoring the configured spatial relation info for PUSCH after sending step-1 without any ‘ACK’ from the gNB. </w:t>
            </w:r>
          </w:p>
          <w:p w14:paraId="6F2D20AE" w14:textId="568EA934" w:rsidR="00F60AE3" w:rsidRPr="000C070A"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p>
        </w:tc>
      </w:tr>
      <w:tr w:rsidR="005F3212" w14:paraId="047DD04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C3DEB78" w14:textId="69ACA775" w:rsidR="005F3212" w:rsidRDefault="005F3212" w:rsidP="00854682">
            <w:pPr>
              <w:pStyle w:val="0Maintext"/>
              <w:spacing w:after="120" w:afterAutospacing="0" w:line="240" w:lineRule="auto"/>
              <w:ind w:firstLine="0"/>
              <w:rPr>
                <w:lang w:val="en-US"/>
              </w:rPr>
            </w:pPr>
            <w:r>
              <w:rPr>
                <w:lang w:val="en-US"/>
              </w:rPr>
              <w:t>Intel</w:t>
            </w:r>
          </w:p>
        </w:tc>
        <w:tc>
          <w:tcPr>
            <w:tcW w:w="6463" w:type="dxa"/>
          </w:tcPr>
          <w:p w14:paraId="4E7F4B6F" w14:textId="7B4CDA07" w:rsidR="005F3212" w:rsidRDefault="005C59D8" w:rsidP="000C2B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In general, the proposal is that, the UE should ignore spatial relation info and select a spatial filter according to NBI</w:t>
            </w:r>
            <w:r w:rsidR="000C2B05">
              <w:rPr>
                <w:u w:val="single"/>
                <w:lang w:val="en-US" w:eastAsia="zh-CN"/>
              </w:rPr>
              <w:t xml:space="preserve"> as stated in the first sub-bullet</w:t>
            </w:r>
            <w:r>
              <w:rPr>
                <w:u w:val="single"/>
                <w:lang w:val="en-US" w:eastAsia="zh-CN"/>
              </w:rPr>
              <w:t>. Furthermore, MAC-CE of step</w:t>
            </w:r>
            <w:r w:rsidR="000C2B05">
              <w:rPr>
                <w:u w:val="single"/>
                <w:lang w:val="en-US" w:eastAsia="zh-CN"/>
              </w:rPr>
              <w:t xml:space="preserve"> 2</w:t>
            </w:r>
            <w:r>
              <w:rPr>
                <w:u w:val="single"/>
                <w:lang w:val="en-US" w:eastAsia="zh-CN"/>
              </w:rPr>
              <w:t xml:space="preserve">, </w:t>
            </w:r>
            <w:r w:rsidR="000C2B05">
              <w:rPr>
                <w:u w:val="single"/>
                <w:lang w:val="en-US" w:eastAsia="zh-CN"/>
              </w:rPr>
              <w:t>should have</w:t>
            </w:r>
            <w:r>
              <w:rPr>
                <w:u w:val="single"/>
                <w:lang w:val="en-US" w:eastAsia="zh-CN"/>
              </w:rPr>
              <w:t xml:space="preserve"> higher priority than data/</w:t>
            </w:r>
            <w:proofErr w:type="gramStart"/>
            <w:r>
              <w:rPr>
                <w:u w:val="single"/>
                <w:lang w:val="en-US" w:eastAsia="zh-CN"/>
              </w:rPr>
              <w:t>other</w:t>
            </w:r>
            <w:proofErr w:type="gramEnd"/>
            <w:r>
              <w:rPr>
                <w:u w:val="single"/>
                <w:lang w:val="en-US" w:eastAsia="zh-CN"/>
              </w:rPr>
              <w:t xml:space="preserve"> MAC-CE. </w:t>
            </w:r>
            <w:proofErr w:type="gramStart"/>
            <w:r>
              <w:rPr>
                <w:u w:val="single"/>
                <w:lang w:val="en-US" w:eastAsia="zh-CN"/>
              </w:rPr>
              <w:t>Therefore</w:t>
            </w:r>
            <w:proofErr w:type="gramEnd"/>
            <w:r>
              <w:rPr>
                <w:u w:val="single"/>
                <w:lang w:val="en-US" w:eastAsia="zh-CN"/>
              </w:rPr>
              <w:t xml:space="preserve"> it is not essential for UE to know which PUSCH grant is in response to step 1 as long as it chooses the correct spatial filter for transmission. </w:t>
            </w:r>
            <w:r w:rsidR="000C2B05">
              <w:rPr>
                <w:u w:val="single"/>
                <w:lang w:val="en-US" w:eastAsia="zh-CN"/>
              </w:rPr>
              <w:t xml:space="preserve">Since we agreed on no restriction for MAC-CE transmission, this process falls under this agreement. Specifying no beam sweeping based reception for example, falls under restriction of MAC-CE transmission in our understanding. </w:t>
            </w:r>
          </w:p>
        </w:tc>
      </w:tr>
      <w:tr w:rsidR="004E69FE" w14:paraId="0652F1A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6E7F94" w14:textId="6117A57D"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2115EC" w14:textId="6334983B"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lang w:val="en-US"/>
              </w:rPr>
              <w:t xml:space="preserve">Not support. This is a normal PUSCH transmitted using a working beam, so beam switching at gNB is unnecessary. </w:t>
            </w:r>
          </w:p>
        </w:tc>
      </w:tr>
      <w:tr w:rsidR="005D1F6F" w14:paraId="287784B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4CC7356" w14:textId="144546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127187E8" w14:textId="2C411AC5"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u w:val="single"/>
                <w:lang w:val="en-US" w:eastAsia="zh-CN"/>
              </w:rPr>
              <w:t xml:space="preserve">We share the same views with Nokia, OPPO and </w:t>
            </w:r>
            <w:proofErr w:type="spellStart"/>
            <w:r>
              <w:rPr>
                <w:rFonts w:eastAsiaTheme="minorEastAsia"/>
                <w:u w:val="single"/>
                <w:lang w:val="en-US" w:eastAsia="zh-CN"/>
              </w:rPr>
              <w:t>Lenove</w:t>
            </w:r>
            <w:proofErr w:type="spellEnd"/>
            <w:r>
              <w:rPr>
                <w:rFonts w:eastAsiaTheme="minorEastAsia"/>
                <w:u w:val="single"/>
                <w:lang w:val="en-US" w:eastAsia="zh-CN"/>
              </w:rPr>
              <w:t xml:space="preserve">/Moto. </w:t>
            </w:r>
            <w:r>
              <w:rPr>
                <w:rFonts w:eastAsiaTheme="minorEastAsia" w:hint="eastAsia"/>
                <w:u w:val="single"/>
                <w:lang w:val="en-US" w:eastAsia="zh-CN"/>
              </w:rPr>
              <w:t>T</w:t>
            </w:r>
            <w:r>
              <w:rPr>
                <w:rFonts w:eastAsiaTheme="minorEastAsia"/>
                <w:u w:val="single"/>
                <w:lang w:val="en-US" w:eastAsia="zh-CN"/>
              </w:rPr>
              <w:t>he benefit and usage for this proposal are unclear.</w:t>
            </w:r>
          </w:p>
        </w:tc>
      </w:tr>
      <w:tr w:rsidR="00AD5D7A" w14:paraId="2009D55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FD8566" w14:textId="344B011D"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AF3A4E5" w14:textId="13AC8065" w:rsidR="00AD5D7A" w:rsidRDefault="00AD5D7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u w:val="single"/>
                <w:lang w:val="en-US" w:eastAsia="zh-CN"/>
              </w:rPr>
            </w:pPr>
            <w:r>
              <w:rPr>
                <w:u w:val="single"/>
                <w:lang w:val="en-US" w:eastAsia="zh-CN"/>
              </w:rPr>
              <w:t xml:space="preserve">Do not support, it is highly likely that UL beam is also failed in failed SCell with DL/UL. It is better to transmit step-2 MAC CE in UL of </w:t>
            </w:r>
            <w:proofErr w:type="spellStart"/>
            <w:r>
              <w:rPr>
                <w:u w:val="single"/>
                <w:lang w:val="en-US" w:eastAsia="zh-CN"/>
              </w:rPr>
              <w:t>PCell</w:t>
            </w:r>
            <w:proofErr w:type="spellEnd"/>
            <w:r>
              <w:rPr>
                <w:u w:val="single"/>
                <w:lang w:val="en-US" w:eastAsia="zh-CN"/>
              </w:rPr>
              <w:t xml:space="preserve"> or any other SCell in a good condition.</w:t>
            </w:r>
          </w:p>
        </w:tc>
      </w:tr>
      <w:tr w:rsidR="003F0219" w14:paraId="3F75B7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37D461" w14:textId="26E0BCEC" w:rsidR="003F0219" w:rsidRDefault="003F0219" w:rsidP="003F0219">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1FDB69C7" w14:textId="2CE124FE" w:rsidR="003F0219" w:rsidRDefault="003F0219" w:rsidP="003F021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 xml:space="preserve">In our understanding, PUSCH repetition has been supported in Rel.15 and we also agree to put no limitation on the MAC CE carrying Step 2 BFRQ. But a UE in SCell beam failure has better to follow the UL grant (NW’s response to Step 1 BFRQ) and it seems not necessary to always repeat the MAC CE with different spatial filters or not by itself. </w:t>
            </w:r>
            <w:proofErr w:type="gramStart"/>
            <w:r>
              <w:rPr>
                <w:u w:val="single"/>
                <w:lang w:val="en-US" w:eastAsia="zh-CN"/>
              </w:rPr>
              <w:t>So</w:t>
            </w:r>
            <w:proofErr w:type="gramEnd"/>
            <w:r>
              <w:rPr>
                <w:u w:val="single"/>
                <w:lang w:val="en-US" w:eastAsia="zh-CN"/>
              </w:rPr>
              <w:t xml:space="preserve"> in our view, without clear benefits, no need to support this proposal. </w:t>
            </w:r>
          </w:p>
        </w:tc>
      </w:tr>
      <w:tr w:rsidR="006351F3" w14:paraId="5823A06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3DF8F2" w14:textId="2976315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30842246" w14:textId="412AE5A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rFonts w:eastAsia="Yu Mincho" w:hint="eastAsia"/>
                <w:u w:val="single"/>
                <w:lang w:val="en-US" w:eastAsia="ja-JP"/>
              </w:rPr>
              <w:t xml:space="preserve">Do no support. </w:t>
            </w:r>
            <w:r>
              <w:rPr>
                <w:rFonts w:eastAsia="Yu Mincho"/>
                <w:u w:val="single"/>
                <w:lang w:val="en-US" w:eastAsia="ja-JP"/>
              </w:rPr>
              <w:t>Similar view with Sony.</w:t>
            </w:r>
          </w:p>
        </w:tc>
      </w:tr>
      <w:tr w:rsidR="006351F3" w14:paraId="021A7FF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DF930A" w14:textId="25B8E7D9"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118DE72" w14:textId="41A341C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rFonts w:eastAsiaTheme="minorEastAsia" w:hint="eastAsia"/>
                <w:u w:val="single"/>
                <w:lang w:val="en-US" w:eastAsia="zh-CN"/>
              </w:rPr>
              <w:t>S</w:t>
            </w:r>
            <w:r>
              <w:rPr>
                <w:rFonts w:eastAsiaTheme="minorEastAsia"/>
                <w:u w:val="single"/>
                <w:lang w:val="en-US" w:eastAsia="zh-CN"/>
              </w:rPr>
              <w:t>imilar view as Nokia, OPPO, Lenovo, Motorola, ZTE, Sony, and DCM.</w:t>
            </w:r>
          </w:p>
        </w:tc>
      </w:tr>
      <w:tr w:rsidR="006351F3" w14:paraId="35C0A13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370B4A" w14:textId="2F204ABD" w:rsidR="006351F3" w:rsidRDefault="006351F3" w:rsidP="006351F3">
            <w:pPr>
              <w:pStyle w:val="0Maintext"/>
              <w:spacing w:after="120" w:afterAutospacing="0" w:line="240" w:lineRule="auto"/>
              <w:ind w:firstLine="0"/>
              <w:rPr>
                <w:lang w:val="en-US"/>
              </w:rPr>
            </w:pPr>
            <w:r w:rsidRPr="00C14D58">
              <w:t>Qualcomm</w:t>
            </w:r>
          </w:p>
        </w:tc>
        <w:tc>
          <w:tcPr>
            <w:tcW w:w="6463" w:type="dxa"/>
          </w:tcPr>
          <w:p w14:paraId="13B8DB45" w14:textId="04DFF268"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sidRPr="00C14D58">
              <w:t>Support PUSCH beam sweep as a general feature, but not only tied to BFR MAC-CE trans. Also, beam sweep on failed SCell may involve large # of candidate beams.</w:t>
            </w:r>
          </w:p>
        </w:tc>
      </w:tr>
      <w:tr w:rsidR="008C506A" w14:paraId="52E6B2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13F41DB" w14:textId="6EBD8D4F" w:rsidR="008C506A" w:rsidRPr="00C14D58"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52CE6432" w14:textId="3E82366E" w:rsidR="008C506A" w:rsidRPr="00C14D58"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hint="eastAsia"/>
                <w:u w:val="single"/>
                <w:lang w:val="en-US" w:eastAsia="zh-CN"/>
              </w:rPr>
              <w:t>W</w:t>
            </w:r>
            <w:r>
              <w:rPr>
                <w:rFonts w:eastAsiaTheme="minorEastAsia"/>
                <w:u w:val="single"/>
                <w:lang w:val="en-US" w:eastAsia="zh-CN"/>
              </w:rPr>
              <w:t xml:space="preserve">e see this is a valid. As long as the UL transmission on the failed </w:t>
            </w:r>
            <w:proofErr w:type="spellStart"/>
            <w:r>
              <w:rPr>
                <w:rFonts w:eastAsiaTheme="minorEastAsia"/>
                <w:u w:val="single"/>
                <w:lang w:val="en-US" w:eastAsia="zh-CN"/>
              </w:rPr>
              <w:t>Scell</w:t>
            </w:r>
            <w:proofErr w:type="spellEnd"/>
            <w:r>
              <w:rPr>
                <w:rFonts w:eastAsiaTheme="minorEastAsia"/>
                <w:u w:val="single"/>
                <w:lang w:val="en-US" w:eastAsia="zh-CN"/>
              </w:rPr>
              <w:t xml:space="preserve"> is not precluded, it should be clarified how the transmission on the </w:t>
            </w:r>
            <w:proofErr w:type="spellStart"/>
            <w:r>
              <w:rPr>
                <w:rFonts w:eastAsiaTheme="minorEastAsia"/>
                <w:u w:val="single"/>
                <w:lang w:val="en-US" w:eastAsia="zh-CN"/>
              </w:rPr>
              <w:t>Scell</w:t>
            </w:r>
            <w:proofErr w:type="spellEnd"/>
            <w:r>
              <w:rPr>
                <w:rFonts w:eastAsiaTheme="minorEastAsia"/>
                <w:u w:val="single"/>
                <w:lang w:val="en-US" w:eastAsia="zh-CN"/>
              </w:rPr>
              <w:t xml:space="preserve"> should be done. </w:t>
            </w:r>
          </w:p>
        </w:tc>
      </w:tr>
    </w:tbl>
    <w:p w14:paraId="5422BDA0" w14:textId="77777777" w:rsidR="000C070A" w:rsidRDefault="000C070A" w:rsidP="000C070A">
      <w:pPr>
        <w:pStyle w:val="0Maintext"/>
        <w:spacing w:after="120" w:afterAutospacing="0" w:line="240" w:lineRule="auto"/>
        <w:ind w:firstLine="0"/>
        <w:rPr>
          <w:lang w:val="en-US" w:eastAsia="zh-CN"/>
        </w:rPr>
      </w:pPr>
    </w:p>
    <w:p w14:paraId="02370FCB" w14:textId="070FEFC7" w:rsidR="000C070A" w:rsidRDefault="00854682" w:rsidP="00854682">
      <w:pPr>
        <w:pStyle w:val="Heading2"/>
      </w:pPr>
      <w:r>
        <w:t>RRC parameter for PUCCH-BFR and associated parameters</w:t>
      </w:r>
    </w:p>
    <w:p w14:paraId="62899738" w14:textId="66BB02B0" w:rsidR="00854682" w:rsidRDefault="00854682" w:rsidP="00E11B95">
      <w:pPr>
        <w:pStyle w:val="0Maintext"/>
        <w:spacing w:after="120" w:afterAutospacing="0" w:line="240" w:lineRule="auto"/>
        <w:ind w:firstLine="0"/>
        <w:rPr>
          <w:lang w:val="en-US" w:eastAsia="zh-CN"/>
        </w:rPr>
      </w:pPr>
      <w:r>
        <w:rPr>
          <w:lang w:val="en-US" w:eastAsia="zh-CN"/>
        </w:rPr>
        <w:t xml:space="preserve">There are some discussions on whether to configure the PUCCH-BFR and associated parameters based on a Scheduling Request or separately. </w:t>
      </w:r>
    </w:p>
    <w:p w14:paraId="2F631412" w14:textId="0C41735B" w:rsidR="00854682" w:rsidRPr="00AC2494" w:rsidRDefault="00854682" w:rsidP="00E11B95">
      <w:pPr>
        <w:pStyle w:val="0Maintext"/>
        <w:spacing w:after="120" w:afterAutospacing="0" w:line="240" w:lineRule="auto"/>
        <w:ind w:firstLine="0"/>
        <w:rPr>
          <w:u w:val="single"/>
          <w:lang w:val="en-US" w:eastAsia="zh-CN"/>
        </w:rPr>
      </w:pPr>
      <w:r w:rsidRPr="00AC2494">
        <w:rPr>
          <w:u w:val="single"/>
          <w:lang w:val="en-US" w:eastAsia="zh-CN"/>
        </w:rPr>
        <w:t>Issue 2.9 (RRC parameter for PUCCH-BFR)</w:t>
      </w:r>
    </w:p>
    <w:p w14:paraId="2CAFCA8B" w14:textId="29E3F1F8" w:rsidR="00AC2494" w:rsidRPr="00392C69" w:rsidRDefault="00854682" w:rsidP="00AC2494">
      <w:pPr>
        <w:pStyle w:val="0Maintext"/>
        <w:numPr>
          <w:ilvl w:val="0"/>
          <w:numId w:val="44"/>
        </w:numPr>
        <w:spacing w:after="120" w:afterAutospacing="0" w:line="240" w:lineRule="auto"/>
        <w:rPr>
          <w:lang w:val="en-US" w:eastAsia="zh-CN"/>
        </w:rPr>
      </w:pPr>
      <w:r w:rsidRPr="00392C69">
        <w:rPr>
          <w:lang w:val="en-US" w:eastAsia="zh-CN"/>
        </w:rPr>
        <w:lastRenderedPageBreak/>
        <w:t>Alt 1: The RRC parameter for PUCCH-BFR and associated parameters are defined as follows</w:t>
      </w:r>
    </w:p>
    <w:p w14:paraId="28C67B0E" w14:textId="14E23142" w:rsidR="00DF7D95" w:rsidRPr="00392C69" w:rsidRDefault="00DF7D95" w:rsidP="00DF7D95">
      <w:pPr>
        <w:pStyle w:val="0Maintext"/>
        <w:numPr>
          <w:ilvl w:val="1"/>
          <w:numId w:val="44"/>
        </w:numPr>
        <w:spacing w:after="120" w:afterAutospacing="0" w:line="240" w:lineRule="auto"/>
        <w:rPr>
          <w:lang w:val="en-US" w:eastAsia="zh-CN"/>
        </w:rPr>
      </w:pPr>
      <w:r w:rsidRPr="00392C69">
        <w:rPr>
          <w:lang w:val="en-US" w:eastAsia="zh-CN"/>
        </w:rPr>
        <w:t>Supported: APT, Apple</w:t>
      </w:r>
      <w:r w:rsidR="00F60AE3" w:rsidRPr="00392C69">
        <w:rPr>
          <w:lang w:val="en-US" w:eastAsia="zh-CN"/>
        </w:rPr>
        <w:t>, OPPO</w:t>
      </w:r>
      <w:r w:rsidR="005D1F6F" w:rsidRPr="00392C69">
        <w:rPr>
          <w:lang w:val="en-US" w:eastAsia="zh-CN"/>
        </w:rPr>
        <w:t>, ZTE</w:t>
      </w:r>
      <w:r w:rsidR="00AD5D7A" w:rsidRPr="00392C69">
        <w:rPr>
          <w:lang w:val="en-US" w:eastAsia="zh-CN"/>
        </w:rPr>
        <w:t>, MTK</w:t>
      </w:r>
      <w:r w:rsidR="006421A9" w:rsidRPr="00392C69">
        <w:rPr>
          <w:lang w:val="en-US" w:eastAsia="zh-CN"/>
        </w:rPr>
        <w:t>, Docomo, Qualcomm</w:t>
      </w:r>
    </w:p>
    <w:tbl>
      <w:tblPr>
        <w:tblStyle w:val="TableGrid"/>
        <w:tblW w:w="0" w:type="auto"/>
        <w:tblLook w:val="04A0" w:firstRow="1" w:lastRow="0" w:firstColumn="1" w:lastColumn="0" w:noHBand="0" w:noVBand="1"/>
      </w:tblPr>
      <w:tblGrid>
        <w:gridCol w:w="2341"/>
        <w:gridCol w:w="1713"/>
        <w:gridCol w:w="914"/>
        <w:gridCol w:w="967"/>
        <w:gridCol w:w="1088"/>
        <w:gridCol w:w="1088"/>
        <w:gridCol w:w="899"/>
      </w:tblGrid>
      <w:tr w:rsidR="00AC2494" w14:paraId="3FCF2BEC" w14:textId="77777777" w:rsidTr="00312748">
        <w:tc>
          <w:tcPr>
            <w:tcW w:w="1287" w:type="dxa"/>
            <w:vAlign w:val="bottom"/>
          </w:tcPr>
          <w:p w14:paraId="72C9CD92" w14:textId="7926D6BF" w:rsidR="00AC2494" w:rsidRDefault="00AC2494" w:rsidP="00AC2494">
            <w:pPr>
              <w:pStyle w:val="0Maintext"/>
              <w:spacing w:after="120" w:afterAutospacing="0" w:line="240" w:lineRule="auto"/>
              <w:ind w:firstLine="0"/>
              <w:rPr>
                <w:b/>
                <w:bCs/>
                <w:lang w:val="en-US" w:eastAsia="zh-CN"/>
              </w:rPr>
            </w:pPr>
            <w:proofErr w:type="spellStart"/>
            <w:r w:rsidRPr="00854682">
              <w:rPr>
                <w:rFonts w:eastAsia="SimSun"/>
                <w:sz w:val="17"/>
                <w:szCs w:val="17"/>
              </w:rPr>
              <w:t>schedulingRequestIdSCellBFR</w:t>
            </w:r>
            <w:proofErr w:type="spellEnd"/>
          </w:p>
        </w:tc>
        <w:tc>
          <w:tcPr>
            <w:tcW w:w="1287" w:type="dxa"/>
            <w:vAlign w:val="bottom"/>
          </w:tcPr>
          <w:p w14:paraId="42E03D18" w14:textId="7C04DB58" w:rsidR="00AC2494" w:rsidRDefault="00AC2494" w:rsidP="00AC2494">
            <w:pPr>
              <w:pStyle w:val="0Maintext"/>
              <w:spacing w:after="120" w:afterAutospacing="0" w:line="240" w:lineRule="auto"/>
              <w:ind w:firstLine="0"/>
              <w:rPr>
                <w:b/>
                <w:bCs/>
                <w:lang w:val="en-US" w:eastAsia="zh-CN"/>
              </w:rPr>
            </w:pPr>
            <w:proofErr w:type="spellStart"/>
            <w:r w:rsidRPr="00854682">
              <w:rPr>
                <w:rFonts w:eastAsia="SimSun"/>
                <w:sz w:val="17"/>
                <w:szCs w:val="17"/>
              </w:rPr>
              <w:t>SchedulingRequestId</w:t>
            </w:r>
            <w:proofErr w:type="spellEnd"/>
            <w:r w:rsidRPr="00854682">
              <w:rPr>
                <w:rFonts w:eastAsia="SimSun"/>
                <w:sz w:val="17"/>
                <w:szCs w:val="17"/>
              </w:rPr>
              <w:t> </w:t>
            </w:r>
          </w:p>
        </w:tc>
        <w:tc>
          <w:tcPr>
            <w:tcW w:w="1287" w:type="dxa"/>
            <w:vAlign w:val="bottom"/>
          </w:tcPr>
          <w:p w14:paraId="2F94A0A7" w14:textId="05315C1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new R16</w:t>
            </w:r>
          </w:p>
        </w:tc>
        <w:tc>
          <w:tcPr>
            <w:tcW w:w="1287" w:type="dxa"/>
            <w:vAlign w:val="bottom"/>
          </w:tcPr>
          <w:p w14:paraId="73E405D3" w14:textId="30E2708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Per cell group</w:t>
            </w:r>
          </w:p>
        </w:tc>
        <w:tc>
          <w:tcPr>
            <w:tcW w:w="1287" w:type="dxa"/>
            <w:vAlign w:val="bottom"/>
          </w:tcPr>
          <w:p w14:paraId="0DC063B8" w14:textId="7A04E354"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w:t>
            </w:r>
          </w:p>
        </w:tc>
        <w:tc>
          <w:tcPr>
            <w:tcW w:w="1287" w:type="dxa"/>
            <w:vAlign w:val="bottom"/>
          </w:tcPr>
          <w:p w14:paraId="28BE4B42" w14:textId="2892155D"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 SR for SCell BFR</w:t>
            </w:r>
          </w:p>
        </w:tc>
        <w:tc>
          <w:tcPr>
            <w:tcW w:w="1288" w:type="dxa"/>
            <w:vAlign w:val="bottom"/>
          </w:tcPr>
          <w:p w14:paraId="2759EC68" w14:textId="074A5067"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n/a.</w:t>
            </w:r>
          </w:p>
        </w:tc>
      </w:tr>
    </w:tbl>
    <w:p w14:paraId="5E9C590C" w14:textId="77777777" w:rsidR="00854682" w:rsidRDefault="00854682" w:rsidP="00854682">
      <w:pPr>
        <w:pStyle w:val="0Maintext"/>
        <w:spacing w:after="120" w:afterAutospacing="0" w:line="240" w:lineRule="auto"/>
        <w:ind w:left="720" w:firstLine="0"/>
        <w:rPr>
          <w:lang w:val="en-US" w:eastAsia="zh-CN"/>
        </w:rPr>
      </w:pPr>
    </w:p>
    <w:p w14:paraId="26E8D9B0" w14:textId="7C46252B" w:rsidR="00854682" w:rsidRPr="00392C69" w:rsidRDefault="00854682" w:rsidP="00854682">
      <w:pPr>
        <w:pStyle w:val="0Maintext"/>
        <w:numPr>
          <w:ilvl w:val="0"/>
          <w:numId w:val="44"/>
        </w:numPr>
        <w:spacing w:after="120" w:afterAutospacing="0" w:line="240" w:lineRule="auto"/>
        <w:rPr>
          <w:lang w:val="en-US" w:eastAsia="zh-CN"/>
        </w:rPr>
      </w:pPr>
      <w:r w:rsidRPr="00392C69">
        <w:rPr>
          <w:lang w:val="en-US" w:eastAsia="zh-CN"/>
        </w:rPr>
        <w:t>Alt 2: The RRC parameter for PUCCH-BFR and associated parameters are defined as follows</w:t>
      </w:r>
    </w:p>
    <w:p w14:paraId="2A0CE9DE" w14:textId="4A8F0A88" w:rsidR="00DF7D95" w:rsidRPr="00392C69" w:rsidRDefault="00DF7D95" w:rsidP="00DF7D95">
      <w:pPr>
        <w:pStyle w:val="0Maintext"/>
        <w:numPr>
          <w:ilvl w:val="1"/>
          <w:numId w:val="44"/>
        </w:numPr>
        <w:spacing w:after="120" w:afterAutospacing="0" w:line="240" w:lineRule="auto"/>
        <w:rPr>
          <w:lang w:val="en-US" w:eastAsia="zh-CN"/>
        </w:rPr>
      </w:pPr>
      <w:r w:rsidRPr="00392C69">
        <w:rPr>
          <w:lang w:val="en-US" w:eastAsia="zh-CN"/>
        </w:rPr>
        <w:t>Supported: LG</w:t>
      </w:r>
    </w:p>
    <w:tbl>
      <w:tblPr>
        <w:tblStyle w:val="TableGrid"/>
        <w:tblW w:w="0" w:type="auto"/>
        <w:tblLook w:val="04A0" w:firstRow="1" w:lastRow="0" w:firstColumn="1" w:lastColumn="0" w:noHBand="0" w:noVBand="1"/>
      </w:tblPr>
      <w:tblGrid>
        <w:gridCol w:w="2191"/>
        <w:gridCol w:w="1784"/>
        <w:gridCol w:w="837"/>
        <w:gridCol w:w="666"/>
        <w:gridCol w:w="878"/>
        <w:gridCol w:w="1463"/>
        <w:gridCol w:w="1191"/>
      </w:tblGrid>
      <w:tr w:rsidR="00AC2494" w14:paraId="5F00AF1A" w14:textId="77777777" w:rsidTr="00312748">
        <w:tc>
          <w:tcPr>
            <w:tcW w:w="1287" w:type="dxa"/>
            <w:vAlign w:val="center"/>
          </w:tcPr>
          <w:p w14:paraId="47A32873" w14:textId="6714E543"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BFRRequestConfig</w:t>
            </w:r>
            <w:proofErr w:type="spellEnd"/>
          </w:p>
        </w:tc>
        <w:tc>
          <w:tcPr>
            <w:tcW w:w="1287" w:type="dxa"/>
            <w:vAlign w:val="center"/>
          </w:tcPr>
          <w:p w14:paraId="5953A675" w14:textId="7987BAF3"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TBD: Includes at least ‘BFRQ-</w:t>
            </w:r>
            <w:proofErr w:type="spellStart"/>
            <w:r w:rsidRPr="00AC2494">
              <w:rPr>
                <w:rFonts w:eastAsia="SimSun"/>
                <w:color w:val="000000" w:themeColor="text1"/>
                <w:sz w:val="17"/>
                <w:szCs w:val="17"/>
              </w:rPr>
              <w:t>ProhibitTimer</w:t>
            </w:r>
            <w:proofErr w:type="spellEnd"/>
            <w:r w:rsidRPr="00AC2494">
              <w:rPr>
                <w:rFonts w:eastAsia="SimSun"/>
                <w:color w:val="000000" w:themeColor="text1"/>
                <w:sz w:val="17"/>
                <w:szCs w:val="17"/>
              </w:rPr>
              <w:t>’, ‘BFRQ-</w:t>
            </w:r>
            <w:proofErr w:type="spellStart"/>
            <w:r w:rsidRPr="00AC2494">
              <w:rPr>
                <w:rFonts w:eastAsia="SimSun"/>
                <w:color w:val="000000" w:themeColor="text1"/>
                <w:sz w:val="17"/>
                <w:szCs w:val="17"/>
              </w:rPr>
              <w:t>TransMax</w:t>
            </w:r>
            <w:proofErr w:type="spellEnd"/>
            <w:r w:rsidRPr="00AC2494">
              <w:rPr>
                <w:rFonts w:eastAsia="SimSun"/>
                <w:color w:val="000000" w:themeColor="text1"/>
                <w:sz w:val="17"/>
                <w:szCs w:val="17"/>
              </w:rPr>
              <w:t>’</w:t>
            </w:r>
          </w:p>
        </w:tc>
        <w:tc>
          <w:tcPr>
            <w:tcW w:w="1287" w:type="dxa"/>
            <w:vAlign w:val="center"/>
          </w:tcPr>
          <w:p w14:paraId="7925B8CF" w14:textId="1FEAD19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372FC307" w14:textId="368C999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Cell Group</w:t>
            </w:r>
          </w:p>
        </w:tc>
        <w:tc>
          <w:tcPr>
            <w:tcW w:w="1287" w:type="dxa"/>
            <w:vAlign w:val="center"/>
          </w:tcPr>
          <w:p w14:paraId="3E59B7B0" w14:textId="4AEE477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12E8B41B" w14:textId="3238B736"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BFRQ configuration to be configured under ‘MAC-</w:t>
            </w:r>
            <w:proofErr w:type="spellStart"/>
            <w:r w:rsidRPr="00AC2494">
              <w:rPr>
                <w:rFonts w:eastAsia="SimSun"/>
                <w:color w:val="000000" w:themeColor="text1"/>
                <w:sz w:val="17"/>
                <w:szCs w:val="17"/>
              </w:rPr>
              <w:t>CellGroupConfig</w:t>
            </w:r>
            <w:proofErr w:type="spellEnd"/>
            <w:r w:rsidRPr="00AC2494">
              <w:rPr>
                <w:rFonts w:eastAsia="SimSun"/>
                <w:color w:val="000000" w:themeColor="text1"/>
                <w:sz w:val="17"/>
                <w:szCs w:val="17"/>
              </w:rPr>
              <w:t>’</w:t>
            </w:r>
          </w:p>
        </w:tc>
        <w:tc>
          <w:tcPr>
            <w:tcW w:w="1288" w:type="dxa"/>
            <w:vAlign w:val="center"/>
          </w:tcPr>
          <w:p w14:paraId="04522922" w14:textId="44D96CA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r w:rsidR="00AC2494" w14:paraId="38083467" w14:textId="77777777" w:rsidTr="00312748">
        <w:tc>
          <w:tcPr>
            <w:tcW w:w="1287" w:type="dxa"/>
            <w:vAlign w:val="center"/>
          </w:tcPr>
          <w:p w14:paraId="384A69AA" w14:textId="642B35C9"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BFRRequestResourceConfig</w:t>
            </w:r>
            <w:proofErr w:type="spellEnd"/>
          </w:p>
        </w:tc>
        <w:tc>
          <w:tcPr>
            <w:tcW w:w="1287" w:type="dxa"/>
            <w:vAlign w:val="center"/>
          </w:tcPr>
          <w:p w14:paraId="19C463D8" w14:textId="68BB536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Includes ‘</w:t>
            </w:r>
            <w:proofErr w:type="spellStart"/>
            <w:r w:rsidRPr="00AC2494">
              <w:rPr>
                <w:rFonts w:eastAsia="SimSun"/>
                <w:color w:val="000000" w:themeColor="text1"/>
                <w:sz w:val="17"/>
                <w:szCs w:val="17"/>
              </w:rPr>
              <w:t>pucch-ResourceBFRQ</w:t>
            </w:r>
            <w:proofErr w:type="spellEnd"/>
            <w:r w:rsidRPr="00AC2494">
              <w:rPr>
                <w:rFonts w:eastAsia="SimSun"/>
                <w:color w:val="000000" w:themeColor="text1"/>
                <w:sz w:val="17"/>
                <w:szCs w:val="17"/>
              </w:rPr>
              <w:t>’ and ‘</w:t>
            </w:r>
            <w:proofErr w:type="spellStart"/>
            <w:r w:rsidRPr="00AC2494">
              <w:rPr>
                <w:rFonts w:eastAsia="SimSun"/>
                <w:color w:val="000000" w:themeColor="text1"/>
                <w:sz w:val="17"/>
                <w:szCs w:val="17"/>
              </w:rPr>
              <w:t>periodicityAndOffset</w:t>
            </w:r>
            <w:proofErr w:type="spellEnd"/>
            <w:r w:rsidRPr="00AC2494">
              <w:rPr>
                <w:rFonts w:eastAsia="SimSun"/>
                <w:color w:val="000000" w:themeColor="text1"/>
                <w:sz w:val="17"/>
                <w:szCs w:val="17"/>
              </w:rPr>
              <w:t>-BFRQ’</w:t>
            </w:r>
          </w:p>
        </w:tc>
        <w:tc>
          <w:tcPr>
            <w:tcW w:w="1287" w:type="dxa"/>
            <w:vAlign w:val="center"/>
          </w:tcPr>
          <w:p w14:paraId="1E371B14" w14:textId="1FD7412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43169E4A" w14:textId="257B735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5C3566C" w14:textId="0C041232"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41D74965" w14:textId="133AAFE1"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7B279190" w14:textId="4D7A088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xml:space="preserve">Only one PUCCH resource for BFRQ can be configured on each BWP of </w:t>
            </w:r>
            <w:proofErr w:type="spellStart"/>
            <w:r w:rsidRPr="00AC2494">
              <w:rPr>
                <w:rFonts w:eastAsia="SimSun"/>
                <w:color w:val="000000" w:themeColor="text1"/>
                <w:sz w:val="17"/>
                <w:szCs w:val="17"/>
              </w:rPr>
              <w:t>SpCell</w:t>
            </w:r>
            <w:proofErr w:type="spellEnd"/>
            <w:r w:rsidRPr="00AC2494">
              <w:rPr>
                <w:rFonts w:eastAsia="SimSun"/>
                <w:color w:val="000000" w:themeColor="text1"/>
                <w:sz w:val="17"/>
                <w:szCs w:val="17"/>
              </w:rPr>
              <w:t>, to be used for BFR of the corresponding cell group.</w:t>
            </w:r>
          </w:p>
        </w:tc>
      </w:tr>
      <w:tr w:rsidR="00AC2494" w14:paraId="046DB09E" w14:textId="77777777" w:rsidTr="00312748">
        <w:tc>
          <w:tcPr>
            <w:tcW w:w="1287" w:type="dxa"/>
            <w:vAlign w:val="center"/>
          </w:tcPr>
          <w:p w14:paraId="2DCF2D42" w14:textId="5DA703C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r>
            <w:proofErr w:type="spellStart"/>
            <w:r w:rsidRPr="00AC2494">
              <w:rPr>
                <w:rFonts w:eastAsia="SimSun"/>
                <w:color w:val="000000" w:themeColor="text1"/>
                <w:sz w:val="17"/>
                <w:szCs w:val="17"/>
              </w:rPr>
              <w:t>pucch-ResourceBFRQ</w:t>
            </w:r>
            <w:proofErr w:type="spellEnd"/>
          </w:p>
        </w:tc>
        <w:tc>
          <w:tcPr>
            <w:tcW w:w="1287" w:type="dxa"/>
            <w:vAlign w:val="center"/>
          </w:tcPr>
          <w:p w14:paraId="00080EA7" w14:textId="6B49D5F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t>PUCCH-</w:t>
            </w:r>
            <w:proofErr w:type="spellStart"/>
            <w:r w:rsidRPr="00AC2494">
              <w:rPr>
                <w:rFonts w:eastAsia="SimSun"/>
                <w:color w:val="000000" w:themeColor="text1"/>
                <w:sz w:val="17"/>
                <w:szCs w:val="17"/>
              </w:rPr>
              <w:t>ResourceId</w:t>
            </w:r>
            <w:proofErr w:type="spellEnd"/>
            <w:r w:rsidRPr="00AC2494">
              <w:rPr>
                <w:rFonts w:eastAsia="SimSun"/>
                <w:color w:val="000000" w:themeColor="text1"/>
                <w:sz w:val="17"/>
                <w:szCs w:val="17"/>
              </w:rPr>
              <w:t>    </w:t>
            </w:r>
          </w:p>
        </w:tc>
        <w:tc>
          <w:tcPr>
            <w:tcW w:w="1287" w:type="dxa"/>
            <w:vAlign w:val="center"/>
          </w:tcPr>
          <w:p w14:paraId="5026CFB2" w14:textId="0E76E9E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7BFAADE3" w14:textId="134913AD"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AEDDD37" w14:textId="758482C0"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724C7BA4" w14:textId="7120E33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 SR-like PUCCH for SCell BFR</w:t>
            </w:r>
          </w:p>
        </w:tc>
        <w:tc>
          <w:tcPr>
            <w:tcW w:w="1288" w:type="dxa"/>
            <w:vAlign w:val="center"/>
          </w:tcPr>
          <w:p w14:paraId="7B303BA9" w14:textId="41F0D8C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Only PUCCH resource configured with format 0 or format 1is allowed. </w:t>
            </w:r>
          </w:p>
        </w:tc>
      </w:tr>
      <w:tr w:rsidR="00AC2494" w14:paraId="063901E8" w14:textId="77777777" w:rsidTr="00312748">
        <w:tc>
          <w:tcPr>
            <w:tcW w:w="1287" w:type="dxa"/>
            <w:vAlign w:val="center"/>
          </w:tcPr>
          <w:p w14:paraId="7F1D585D" w14:textId="4FB97BCC"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r>
            <w:proofErr w:type="spellStart"/>
            <w:r w:rsidRPr="00AC2494">
              <w:rPr>
                <w:rFonts w:eastAsia="SimSun"/>
                <w:color w:val="000000" w:themeColor="text1"/>
                <w:sz w:val="17"/>
                <w:szCs w:val="17"/>
              </w:rPr>
              <w:t>periodicityAndOffset</w:t>
            </w:r>
            <w:proofErr w:type="spellEnd"/>
            <w:r w:rsidRPr="00AC2494">
              <w:rPr>
                <w:rFonts w:eastAsia="SimSun"/>
                <w:color w:val="000000" w:themeColor="text1"/>
                <w:sz w:val="17"/>
                <w:szCs w:val="17"/>
              </w:rPr>
              <w:t>-BFRQ</w:t>
            </w:r>
          </w:p>
        </w:tc>
        <w:tc>
          <w:tcPr>
            <w:tcW w:w="1287" w:type="dxa"/>
            <w:vAlign w:val="center"/>
          </w:tcPr>
          <w:p w14:paraId="23D3E61E" w14:textId="19CF26B7" w:rsidR="00AC2494" w:rsidRPr="00AC2494" w:rsidRDefault="00AC2494" w:rsidP="00AC2494">
            <w:pPr>
              <w:pStyle w:val="0Maintext"/>
              <w:spacing w:after="120" w:afterAutospacing="0" w:line="240" w:lineRule="auto"/>
              <w:ind w:firstLine="0"/>
              <w:rPr>
                <w:b/>
                <w:bCs/>
                <w:color w:val="000000" w:themeColor="text1"/>
                <w:lang w:val="en-US" w:eastAsia="zh-CN"/>
              </w:rPr>
            </w:pPr>
            <w:proofErr w:type="spellStart"/>
            <w:r w:rsidRPr="00AC2494">
              <w:rPr>
                <w:rFonts w:eastAsia="SimSun"/>
                <w:color w:val="000000" w:themeColor="text1"/>
                <w:sz w:val="17"/>
                <w:szCs w:val="17"/>
              </w:rPr>
              <w:t>periodicityAndOffset</w:t>
            </w:r>
            <w:proofErr w:type="spellEnd"/>
          </w:p>
        </w:tc>
        <w:tc>
          <w:tcPr>
            <w:tcW w:w="1287" w:type="dxa"/>
            <w:vAlign w:val="center"/>
          </w:tcPr>
          <w:p w14:paraId="132FC9F8" w14:textId="02F7A27A"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2B63E3FF" w14:textId="7BD20D7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322E6A41" w14:textId="445CCA2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39AF176E" w14:textId="36C5291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0D22AC4F" w14:textId="44C6442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bl>
    <w:p w14:paraId="69159EC4" w14:textId="23FA799D" w:rsidR="00AC2494" w:rsidRDefault="00AC2494" w:rsidP="00AC2494">
      <w:pPr>
        <w:pStyle w:val="0Maintext"/>
        <w:spacing w:after="120" w:afterAutospacing="0" w:line="240" w:lineRule="auto"/>
        <w:rPr>
          <w:b/>
          <w:bCs/>
          <w:lang w:val="en-US" w:eastAsia="zh-CN"/>
        </w:rPr>
      </w:pPr>
    </w:p>
    <w:p w14:paraId="4DA95ACF" w14:textId="7FF7E9D2"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as pointed by some companies, this can be handled by RAN2.</w:t>
      </w:r>
    </w:p>
    <w:p w14:paraId="5B1848AF" w14:textId="77777777" w:rsidR="00392C69" w:rsidRDefault="00392C69" w:rsidP="00AC2494">
      <w:pPr>
        <w:pStyle w:val="0Maintext"/>
        <w:spacing w:after="120" w:afterAutospacing="0" w:line="240" w:lineRule="auto"/>
        <w:rPr>
          <w:b/>
          <w:bCs/>
          <w:lang w:val="en-US" w:eastAsia="zh-CN"/>
        </w:rPr>
      </w:pPr>
    </w:p>
    <w:p w14:paraId="1019C135" w14:textId="77777777" w:rsidR="00AC2494" w:rsidRDefault="00AC2494" w:rsidP="00AC2494">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C2494" w14:paraId="43E36E5F"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715C6C0" w14:textId="77777777" w:rsidR="00AC2494" w:rsidRDefault="00AC2494" w:rsidP="00312748">
            <w:pPr>
              <w:pStyle w:val="0Maintext"/>
              <w:spacing w:after="120" w:afterAutospacing="0" w:line="240" w:lineRule="auto"/>
              <w:ind w:firstLine="0"/>
              <w:rPr>
                <w:lang w:val="en-US"/>
              </w:rPr>
            </w:pPr>
            <w:r>
              <w:rPr>
                <w:lang w:val="en-US"/>
              </w:rPr>
              <w:t>Company</w:t>
            </w:r>
          </w:p>
        </w:tc>
        <w:tc>
          <w:tcPr>
            <w:tcW w:w="6463" w:type="dxa"/>
          </w:tcPr>
          <w:p w14:paraId="29768BF1" w14:textId="77777777" w:rsidR="00AC2494" w:rsidRDefault="00AC2494"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C2494" w14:paraId="41A325DC"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70E19D7" w14:textId="57C219CB" w:rsidR="00AC2494" w:rsidRDefault="000F3C71" w:rsidP="00312748">
            <w:pPr>
              <w:pStyle w:val="0Maintext"/>
              <w:spacing w:after="120" w:afterAutospacing="0" w:line="240" w:lineRule="auto"/>
              <w:ind w:firstLine="0"/>
              <w:rPr>
                <w:lang w:val="en-US"/>
              </w:rPr>
            </w:pPr>
            <w:r>
              <w:rPr>
                <w:lang w:val="en-US"/>
              </w:rPr>
              <w:t>Ericsson</w:t>
            </w:r>
          </w:p>
        </w:tc>
        <w:tc>
          <w:tcPr>
            <w:tcW w:w="6463" w:type="dxa"/>
          </w:tcPr>
          <w:p w14:paraId="43021317" w14:textId="7DF6FEEA" w:rsidR="00AC2494"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 1. But this feels like a signaling detail that can be left to RAN2.</w:t>
            </w:r>
          </w:p>
        </w:tc>
      </w:tr>
      <w:tr w:rsidR="00AC2494" w14:paraId="5D82877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AF02DDC" w14:textId="468990DF" w:rsidR="00AC2494" w:rsidRDefault="00D63ED9" w:rsidP="00312748">
            <w:pPr>
              <w:pStyle w:val="0Maintext"/>
              <w:spacing w:after="120" w:afterAutospacing="0" w:line="240" w:lineRule="auto"/>
              <w:ind w:firstLine="0"/>
              <w:rPr>
                <w:lang w:val="en-US"/>
              </w:rPr>
            </w:pPr>
            <w:r>
              <w:rPr>
                <w:lang w:val="en-US"/>
              </w:rPr>
              <w:t>Nokia</w:t>
            </w:r>
          </w:p>
        </w:tc>
        <w:tc>
          <w:tcPr>
            <w:tcW w:w="6463" w:type="dxa"/>
          </w:tcPr>
          <w:p w14:paraId="5B1C0898" w14:textId="166EE2A9" w:rsidR="00AC2494" w:rsidRDefault="00D63ED9"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 Up to RAN2.</w:t>
            </w:r>
          </w:p>
        </w:tc>
      </w:tr>
      <w:tr w:rsidR="00F60AE3" w14:paraId="59E87F6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B36F16" w14:textId="6FE2F6FD" w:rsidR="00F60AE3" w:rsidRDefault="00F60AE3" w:rsidP="00312748">
            <w:pPr>
              <w:pStyle w:val="0Maintext"/>
              <w:spacing w:after="120" w:afterAutospacing="0" w:line="240" w:lineRule="auto"/>
              <w:ind w:firstLine="0"/>
              <w:rPr>
                <w:lang w:val="en-US"/>
              </w:rPr>
            </w:pPr>
            <w:r>
              <w:rPr>
                <w:lang w:val="en-US"/>
              </w:rPr>
              <w:t>OPPO</w:t>
            </w:r>
          </w:p>
        </w:tc>
        <w:tc>
          <w:tcPr>
            <w:tcW w:w="6463" w:type="dxa"/>
          </w:tcPr>
          <w:p w14:paraId="42B94DBF" w14:textId="504DB3E0" w:rsidR="00F60AE3" w:rsidRDefault="00F60AE3"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w:t>
            </w:r>
          </w:p>
        </w:tc>
      </w:tr>
      <w:tr w:rsidR="009C5461" w14:paraId="4DBBE6B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5375E0BF" w14:textId="794D31F3" w:rsidR="009C5461" w:rsidRPr="000843C3" w:rsidRDefault="009C5461" w:rsidP="00312748">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463" w:type="dxa"/>
          </w:tcPr>
          <w:p w14:paraId="6C3BD088" w14:textId="1B889E9C" w:rsidR="009C5461" w:rsidRPr="000843C3" w:rsidRDefault="009C5461" w:rsidP="009C546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relevant</w:t>
            </w:r>
            <w:r>
              <w:rPr>
                <w:rFonts w:eastAsia="Malgun Gothic" w:hint="eastAsia"/>
                <w:lang w:val="en-US" w:eastAsia="ko-KR"/>
              </w:rPr>
              <w:t xml:space="preserve"> </w:t>
            </w:r>
            <w:r>
              <w:rPr>
                <w:rFonts w:eastAsia="Malgun Gothic"/>
                <w:lang w:val="en-US" w:eastAsia="ko-KR"/>
              </w:rPr>
              <w:t>RRC table is already endorsed after the email discussion, where the conclusion was that these parameters will be decided by RAN2.</w:t>
            </w:r>
          </w:p>
        </w:tc>
      </w:tr>
      <w:tr w:rsidR="004E69FE" w14:paraId="1C5E542E"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FFE591" w14:textId="7C3B933C" w:rsidR="004E69FE" w:rsidRDefault="004E69FE" w:rsidP="004E69FE">
            <w:pPr>
              <w:pStyle w:val="0Maintext"/>
              <w:spacing w:after="120" w:afterAutospacing="0" w:line="240" w:lineRule="auto"/>
              <w:ind w:firstLine="0"/>
              <w:rPr>
                <w:rFonts w:eastAsia="Malgun Gothic"/>
                <w:lang w:val="en-US" w:eastAsia="ko-KR"/>
              </w:rPr>
            </w:pPr>
            <w:r>
              <w:rPr>
                <w:lang w:val="en-US"/>
              </w:rPr>
              <w:t>Lenovo</w:t>
            </w:r>
          </w:p>
        </w:tc>
        <w:tc>
          <w:tcPr>
            <w:tcW w:w="6463" w:type="dxa"/>
          </w:tcPr>
          <w:p w14:paraId="2F16E510" w14:textId="148C5DBD"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Alt 2. </w:t>
            </w:r>
          </w:p>
        </w:tc>
      </w:tr>
      <w:tr w:rsidR="005D1F6F" w14:paraId="6EDD784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F18A6B2" w14:textId="1A074676"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FBFDF12" w14:textId="2426E254"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w:t>
            </w:r>
          </w:p>
        </w:tc>
      </w:tr>
      <w:tr w:rsidR="00232026" w14:paraId="3B61FE12"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56CD29" w14:textId="587C1805" w:rsidR="00232026" w:rsidRDefault="00232026"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700999E6" w14:textId="73410835" w:rsidR="00232026" w:rsidRDefault="00232026"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This aspect is up to RAN2</w:t>
            </w:r>
          </w:p>
        </w:tc>
      </w:tr>
      <w:tr w:rsidR="006421A9" w14:paraId="4AA73289"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42A7BEF" w14:textId="4744C06C" w:rsidR="006421A9" w:rsidRDefault="006421A9" w:rsidP="006421A9">
            <w:pPr>
              <w:pStyle w:val="0Maintext"/>
              <w:spacing w:after="120" w:afterAutospacing="0" w:line="240" w:lineRule="auto"/>
              <w:ind w:firstLine="0"/>
              <w:rPr>
                <w:rFonts w:eastAsiaTheme="minorEastAsia"/>
                <w:lang w:val="en-US" w:eastAsia="zh-CN"/>
              </w:rPr>
            </w:pPr>
            <w:r w:rsidRPr="00F05315">
              <w:t>Qualcomm</w:t>
            </w:r>
          </w:p>
        </w:tc>
        <w:tc>
          <w:tcPr>
            <w:tcW w:w="6463" w:type="dxa"/>
          </w:tcPr>
          <w:p w14:paraId="5CE14F2C" w14:textId="44540037"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F05315">
              <w:t xml:space="preserve">Support Alt. 1 to reuse existing dedicated SR </w:t>
            </w:r>
            <w:proofErr w:type="spellStart"/>
            <w:r w:rsidRPr="00F05315">
              <w:t>signaling</w:t>
            </w:r>
            <w:proofErr w:type="spellEnd"/>
            <w:r w:rsidRPr="00F05315">
              <w:t xml:space="preserve"> for BFR-SR</w:t>
            </w:r>
          </w:p>
        </w:tc>
      </w:tr>
      <w:tr w:rsidR="008C506A" w14:paraId="0E876F0D"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08420A2" w14:textId="0BB1132A" w:rsidR="008C506A" w:rsidRPr="00F05315" w:rsidRDefault="008C506A" w:rsidP="008C506A">
            <w:pPr>
              <w:pStyle w:val="0Maintext"/>
              <w:spacing w:after="120" w:afterAutospacing="0" w:line="240" w:lineRule="auto"/>
              <w:ind w:firstLine="0"/>
            </w:pPr>
            <w:proofErr w:type="spellStart"/>
            <w:r>
              <w:rPr>
                <w:rFonts w:eastAsiaTheme="minorEastAsia"/>
                <w:lang w:val="en-US" w:eastAsia="zh-CN"/>
              </w:rPr>
              <w:t>Convida</w:t>
            </w:r>
            <w:proofErr w:type="spellEnd"/>
            <w:r>
              <w:rPr>
                <w:rFonts w:eastAsiaTheme="minorEastAsia"/>
                <w:lang w:val="en-US" w:eastAsia="zh-CN"/>
              </w:rPr>
              <w:t xml:space="preserve"> Wireless </w:t>
            </w:r>
          </w:p>
        </w:tc>
        <w:tc>
          <w:tcPr>
            <w:tcW w:w="6463" w:type="dxa"/>
          </w:tcPr>
          <w:p w14:paraId="27E4C5DD" w14:textId="2318605E" w:rsidR="008C506A" w:rsidRPr="00F05315"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Agree with Ericsson.</w:t>
            </w:r>
          </w:p>
        </w:tc>
      </w:tr>
    </w:tbl>
    <w:p w14:paraId="55A7594D" w14:textId="5D5B96BE" w:rsidR="00AC2494" w:rsidRPr="009C5461" w:rsidRDefault="00AC2494" w:rsidP="00E11B95">
      <w:pPr>
        <w:pStyle w:val="0Maintext"/>
        <w:spacing w:after="120" w:afterAutospacing="0" w:line="240" w:lineRule="auto"/>
        <w:ind w:firstLine="0"/>
        <w:rPr>
          <w:lang w:val="en-US" w:eastAsia="zh-CN"/>
        </w:rPr>
      </w:pPr>
    </w:p>
    <w:p w14:paraId="1DB2ED30" w14:textId="5D1B5D84" w:rsidR="00A54528" w:rsidRDefault="00A54528" w:rsidP="00A54528">
      <w:pPr>
        <w:pStyle w:val="Heading2"/>
      </w:pPr>
      <w:r>
        <w:lastRenderedPageBreak/>
        <w:t xml:space="preserve"> QCL assumption for DL reception after BFR is completed</w:t>
      </w:r>
    </w:p>
    <w:p w14:paraId="69EC5A41" w14:textId="158E4845" w:rsidR="00A54528" w:rsidRDefault="00A54528" w:rsidP="00E11B95">
      <w:pPr>
        <w:pStyle w:val="0Maintext"/>
        <w:spacing w:after="120" w:afterAutospacing="0" w:line="240" w:lineRule="auto"/>
        <w:ind w:firstLine="0"/>
        <w:rPr>
          <w:lang w:val="en-US" w:eastAsia="zh-CN"/>
        </w:rPr>
      </w:pPr>
      <w:r>
        <w:rPr>
          <w:lang w:val="en-US" w:eastAsia="zh-CN"/>
        </w:rPr>
        <w:t>There is one proposal to update the QCL for DL reception for the failed SCell to be based on the newly identified beam after UE receiving step 2 MAC CE.</w:t>
      </w:r>
    </w:p>
    <w:p w14:paraId="0E774820" w14:textId="7860A5BE" w:rsidR="00A54528" w:rsidRPr="00A54528" w:rsidRDefault="00A54528" w:rsidP="00E11B95">
      <w:pPr>
        <w:pStyle w:val="0Maintext"/>
        <w:spacing w:after="120" w:afterAutospacing="0" w:line="240" w:lineRule="auto"/>
        <w:ind w:firstLine="0"/>
        <w:rPr>
          <w:u w:val="single"/>
          <w:lang w:val="en-US" w:eastAsia="zh-CN"/>
        </w:rPr>
      </w:pPr>
      <w:r w:rsidRPr="00A54528">
        <w:rPr>
          <w:u w:val="single"/>
          <w:lang w:val="en-US" w:eastAsia="zh-CN"/>
        </w:rPr>
        <w:t>Issue 2.10 (QCL assumption for DL reception after BFR is completed)</w:t>
      </w:r>
    </w:p>
    <w:p w14:paraId="3CB3BCBB" w14:textId="6B7EFFB4" w:rsidR="00A54528" w:rsidRPr="0031398B" w:rsidRDefault="00A54528" w:rsidP="00A54528">
      <w:pPr>
        <w:pStyle w:val="0Maintext"/>
        <w:numPr>
          <w:ilvl w:val="0"/>
          <w:numId w:val="47"/>
        </w:numPr>
        <w:spacing w:after="120" w:afterAutospacing="0" w:line="240" w:lineRule="auto"/>
        <w:rPr>
          <w:lang w:val="en-US" w:eastAsia="zh-CN"/>
        </w:rPr>
      </w:pPr>
      <w:r w:rsidRPr="0031398B">
        <w:rPr>
          <w:lang w:val="en-US" w:eastAsia="zh-CN"/>
        </w:rPr>
        <w:t>Proposal: After receiving response to step 2 MAC-CE and before receiving TCI state activation or reconfiguration for failed SCell, UE applies the new beam indicated in step 2 MAC-CE at least for the DL reception on the failed SCell.</w:t>
      </w:r>
    </w:p>
    <w:p w14:paraId="022494F4" w14:textId="425BF7A4" w:rsidR="00A54528" w:rsidRPr="0031398B" w:rsidRDefault="00A54528" w:rsidP="00A54528">
      <w:pPr>
        <w:pStyle w:val="0Maintext"/>
        <w:numPr>
          <w:ilvl w:val="1"/>
          <w:numId w:val="47"/>
        </w:numPr>
        <w:spacing w:after="120" w:afterAutospacing="0" w:line="240" w:lineRule="auto"/>
        <w:rPr>
          <w:lang w:val="en-US" w:eastAsia="zh-CN"/>
        </w:rPr>
      </w:pPr>
      <w:r w:rsidRPr="0031398B">
        <w:rPr>
          <w:lang w:val="en-US" w:eastAsia="zh-CN"/>
        </w:rPr>
        <w:t>Supported: Qualcomm</w:t>
      </w:r>
      <w:r w:rsidR="000F3C71" w:rsidRPr="0031398B">
        <w:rPr>
          <w:lang w:val="en-US" w:eastAsia="zh-CN"/>
        </w:rPr>
        <w:t>, Ericsson</w:t>
      </w:r>
      <w:r w:rsidR="00963C6D" w:rsidRPr="0031398B">
        <w:rPr>
          <w:lang w:val="en-US" w:eastAsia="zh-CN"/>
        </w:rPr>
        <w:t>, Nokia/NSB</w:t>
      </w:r>
      <w:r w:rsidR="00F60AE3" w:rsidRPr="0031398B">
        <w:rPr>
          <w:lang w:val="en-US" w:eastAsia="zh-CN"/>
        </w:rPr>
        <w:t>, OPPO</w:t>
      </w:r>
      <w:r w:rsidR="005D1F6F" w:rsidRPr="0031398B">
        <w:rPr>
          <w:lang w:val="en-US" w:eastAsia="zh-CN"/>
        </w:rPr>
        <w:t xml:space="preserve">, </w:t>
      </w:r>
      <w:proofErr w:type="gramStart"/>
      <w:r w:rsidR="005D1F6F" w:rsidRPr="0031398B">
        <w:rPr>
          <w:lang w:val="en-US" w:eastAsia="zh-CN"/>
        </w:rPr>
        <w:t>ZTE(</w:t>
      </w:r>
      <w:proofErr w:type="gramEnd"/>
      <w:r w:rsidR="005D1F6F" w:rsidRPr="0031398B">
        <w:rPr>
          <w:lang w:val="en-US" w:eastAsia="zh-CN"/>
        </w:rPr>
        <w:t>in principle)</w:t>
      </w:r>
      <w:r w:rsidR="00AD5D7A" w:rsidRPr="0031398B">
        <w:rPr>
          <w:lang w:val="en-US" w:eastAsia="zh-CN"/>
        </w:rPr>
        <w:t>, MTK</w:t>
      </w:r>
      <w:r w:rsidR="003527EC" w:rsidRPr="0031398B">
        <w:rPr>
          <w:lang w:val="en-US" w:eastAsia="zh-CN"/>
        </w:rPr>
        <w:t>, Panasonic</w:t>
      </w:r>
      <w:r w:rsidR="002A593B" w:rsidRPr="0031398B">
        <w:rPr>
          <w:lang w:val="en-US" w:eastAsia="zh-CN"/>
        </w:rPr>
        <w:t xml:space="preserve">, Sony, </w:t>
      </w:r>
      <w:r w:rsidR="00254B11" w:rsidRPr="0031398B">
        <w:rPr>
          <w:lang w:val="en-US" w:eastAsia="zh-CN"/>
        </w:rPr>
        <w:t>Spreadtrum</w:t>
      </w:r>
      <w:r w:rsidR="006421A9" w:rsidRPr="0031398B">
        <w:rPr>
          <w:lang w:val="en-US" w:eastAsia="zh-CN"/>
        </w:rPr>
        <w:t>, Docomo, Huawei, HiSilicon</w:t>
      </w:r>
      <w:r w:rsidR="008C506A">
        <w:rPr>
          <w:lang w:val="en-US" w:eastAsia="zh-CN"/>
        </w:rPr>
        <w:t xml:space="preserve">, </w:t>
      </w:r>
      <w:proofErr w:type="spellStart"/>
      <w:r w:rsidR="008C506A">
        <w:rPr>
          <w:lang w:val="en-US" w:eastAsia="zh-CN"/>
        </w:rPr>
        <w:t>Convida</w:t>
      </w:r>
      <w:proofErr w:type="spellEnd"/>
      <w:r w:rsidR="008C506A">
        <w:rPr>
          <w:lang w:val="en-US" w:eastAsia="zh-CN"/>
        </w:rPr>
        <w:t xml:space="preserve"> Wireless</w:t>
      </w:r>
    </w:p>
    <w:p w14:paraId="26C4B925" w14:textId="64D2237C" w:rsidR="00A54528" w:rsidRDefault="00A54528" w:rsidP="00E11B95">
      <w:pPr>
        <w:pStyle w:val="0Maintext"/>
        <w:spacing w:after="120" w:afterAutospacing="0" w:line="240" w:lineRule="auto"/>
        <w:ind w:firstLine="0"/>
        <w:rPr>
          <w:lang w:val="en-US" w:eastAsia="zh-CN"/>
        </w:rPr>
      </w:pPr>
    </w:p>
    <w:p w14:paraId="0B99B1EE" w14:textId="1ECDF339"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companies support this proposal in principle.</w:t>
      </w:r>
    </w:p>
    <w:p w14:paraId="0BEC19D4" w14:textId="05B41B3F" w:rsidR="00392C69" w:rsidRPr="009C5AC5" w:rsidRDefault="00392C69" w:rsidP="00392C69">
      <w:pPr>
        <w:pStyle w:val="0Maintext"/>
        <w:spacing w:after="120" w:afterAutospacing="0" w:line="240" w:lineRule="auto"/>
        <w:ind w:firstLine="0"/>
        <w:rPr>
          <w:b/>
          <w:bCs/>
          <w:lang w:val="en-US"/>
        </w:rPr>
      </w:pPr>
      <w:r w:rsidRPr="009C5AC5">
        <w:rPr>
          <w:b/>
          <w:bCs/>
          <w:lang w:val="en-US"/>
        </w:rPr>
        <w:t>Proposal 2-</w:t>
      </w:r>
      <w:r w:rsidR="003F0FF0">
        <w:rPr>
          <w:b/>
          <w:bCs/>
          <w:lang w:val="en-US"/>
        </w:rPr>
        <w:t>10</w:t>
      </w:r>
      <w:r w:rsidRPr="009C5AC5">
        <w:rPr>
          <w:b/>
          <w:bCs/>
          <w:lang w:val="en-US"/>
        </w:rPr>
        <w:t>:</w:t>
      </w:r>
    </w:p>
    <w:p w14:paraId="7BA77F07" w14:textId="2A5BCED2" w:rsidR="00392C69" w:rsidRDefault="00392C69" w:rsidP="00392C69">
      <w:pPr>
        <w:pStyle w:val="0Maintext"/>
        <w:numPr>
          <w:ilvl w:val="0"/>
          <w:numId w:val="14"/>
        </w:numPr>
        <w:spacing w:after="120" w:afterAutospacing="0" w:line="240" w:lineRule="auto"/>
        <w:rPr>
          <w:b/>
          <w:bCs/>
          <w:lang w:val="en-US"/>
        </w:rPr>
      </w:pPr>
      <w:r w:rsidRPr="00A54528">
        <w:rPr>
          <w:b/>
          <w:bCs/>
          <w:lang w:val="en-US" w:eastAsia="zh-CN"/>
        </w:rPr>
        <w:t xml:space="preserve">After </w:t>
      </w:r>
      <w:r>
        <w:rPr>
          <w:b/>
          <w:bCs/>
          <w:lang w:val="en-US" w:eastAsia="zh-CN"/>
        </w:rPr>
        <w:t xml:space="preserve">K symbols after </w:t>
      </w:r>
      <w:r w:rsidRPr="00A54528">
        <w:rPr>
          <w:b/>
          <w:bCs/>
          <w:lang w:val="en-US" w:eastAsia="zh-CN"/>
        </w:rPr>
        <w:t>receiving response to step 2 MAC-CE and before receiving TCI state activation or reconfiguration for failed SCell, UE applies the new beam indicated in step 2 MAC-CE at least for the DL reception on the failed SCell.</w:t>
      </w:r>
    </w:p>
    <w:p w14:paraId="1F1A0FA1" w14:textId="4A2B6E2A" w:rsidR="003F0FF0" w:rsidRDefault="003F0FF0" w:rsidP="003F0FF0">
      <w:pPr>
        <w:pStyle w:val="0Maintext"/>
        <w:numPr>
          <w:ilvl w:val="1"/>
          <w:numId w:val="14"/>
        </w:numPr>
        <w:spacing w:after="120" w:afterAutospacing="0" w:line="240" w:lineRule="auto"/>
        <w:rPr>
          <w:b/>
          <w:bCs/>
          <w:lang w:val="en-US"/>
        </w:rPr>
      </w:pPr>
      <w:r>
        <w:rPr>
          <w:b/>
          <w:bCs/>
          <w:lang w:val="en-US" w:eastAsia="zh-CN"/>
        </w:rPr>
        <w:t>FFS: value of K</w:t>
      </w:r>
    </w:p>
    <w:p w14:paraId="6CA8322C" w14:textId="77777777" w:rsidR="00392C69" w:rsidRDefault="00392C69" w:rsidP="00E11B95">
      <w:pPr>
        <w:pStyle w:val="0Maintext"/>
        <w:spacing w:after="120" w:afterAutospacing="0" w:line="240" w:lineRule="auto"/>
        <w:ind w:firstLine="0"/>
        <w:rPr>
          <w:lang w:val="en-US" w:eastAsia="zh-CN"/>
        </w:rPr>
      </w:pPr>
    </w:p>
    <w:p w14:paraId="0C985375" w14:textId="77777777" w:rsidR="00A54528" w:rsidRDefault="00A54528" w:rsidP="00A5452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54528" w14:paraId="7D93C74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AC67496" w14:textId="77777777" w:rsidR="00A54528" w:rsidRDefault="00A54528" w:rsidP="00312748">
            <w:pPr>
              <w:pStyle w:val="0Maintext"/>
              <w:spacing w:after="120" w:afterAutospacing="0" w:line="240" w:lineRule="auto"/>
              <w:ind w:firstLine="0"/>
              <w:rPr>
                <w:lang w:val="en-US"/>
              </w:rPr>
            </w:pPr>
            <w:r>
              <w:rPr>
                <w:lang w:val="en-US"/>
              </w:rPr>
              <w:t>Company</w:t>
            </w:r>
          </w:p>
        </w:tc>
        <w:tc>
          <w:tcPr>
            <w:tcW w:w="6463" w:type="dxa"/>
          </w:tcPr>
          <w:p w14:paraId="3A738A77" w14:textId="77777777" w:rsidR="00A54528" w:rsidRDefault="00A54528"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54528" w14:paraId="3F323643"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4FE228" w14:textId="52F3A98B" w:rsidR="00A54528" w:rsidRDefault="000F3C71" w:rsidP="00312748">
            <w:pPr>
              <w:pStyle w:val="0Maintext"/>
              <w:spacing w:after="120" w:afterAutospacing="0" w:line="240" w:lineRule="auto"/>
              <w:ind w:firstLine="0"/>
              <w:rPr>
                <w:lang w:val="en-US"/>
              </w:rPr>
            </w:pPr>
            <w:r>
              <w:rPr>
                <w:lang w:val="en-US"/>
              </w:rPr>
              <w:t>Ericsson</w:t>
            </w:r>
          </w:p>
        </w:tc>
        <w:tc>
          <w:tcPr>
            <w:tcW w:w="6463" w:type="dxa"/>
          </w:tcPr>
          <w:p w14:paraId="78A3CE67" w14:textId="48B44543" w:rsidR="00A54528"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providing that a new beam has been identified.</w:t>
            </w:r>
          </w:p>
        </w:tc>
      </w:tr>
      <w:tr w:rsidR="00A54528" w14:paraId="670A69E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4587119" w14:textId="11CCACEE" w:rsidR="00A54528" w:rsidRDefault="00963C6D" w:rsidP="00312748">
            <w:pPr>
              <w:pStyle w:val="0Maintext"/>
              <w:spacing w:after="120" w:afterAutospacing="0" w:line="240" w:lineRule="auto"/>
              <w:ind w:firstLine="0"/>
              <w:rPr>
                <w:lang w:val="en-US"/>
              </w:rPr>
            </w:pPr>
            <w:r>
              <w:rPr>
                <w:lang w:val="en-US"/>
              </w:rPr>
              <w:t>Nokia</w:t>
            </w:r>
          </w:p>
        </w:tc>
        <w:tc>
          <w:tcPr>
            <w:tcW w:w="6463" w:type="dxa"/>
          </w:tcPr>
          <w:p w14:paraId="4FF78DDE" w14:textId="69682AA3" w:rsidR="00A54528" w:rsidRDefault="00963C6D"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w:t>
            </w:r>
            <w:r w:rsidR="00AF202C">
              <w:rPr>
                <w:lang w:val="en-US"/>
              </w:rPr>
              <w:t xml:space="preserve"> in principle, however, the completion of procedure should be</w:t>
            </w:r>
            <w:r w:rsidR="00A8092B">
              <w:rPr>
                <w:lang w:val="en-US"/>
              </w:rPr>
              <w:t xml:space="preserve"> left to RAN2. The procedure is completed by response to step2 </w:t>
            </w:r>
            <w:r w:rsidR="004A62E3">
              <w:rPr>
                <w:lang w:val="en-US"/>
              </w:rPr>
              <w:t xml:space="preserve">from L1 </w:t>
            </w:r>
            <w:proofErr w:type="spellStart"/>
            <w:r w:rsidR="004A62E3">
              <w:rPr>
                <w:lang w:val="en-US"/>
              </w:rPr>
              <w:t>perpective</w:t>
            </w:r>
            <w:proofErr w:type="spellEnd"/>
            <w:r w:rsidR="004A62E3">
              <w:rPr>
                <w:lang w:val="en-US"/>
              </w:rPr>
              <w:t>.</w:t>
            </w:r>
            <w:r w:rsidR="000D0538">
              <w:rPr>
                <w:lang w:val="en-US"/>
              </w:rPr>
              <w:t xml:space="preserve"> </w:t>
            </w:r>
          </w:p>
        </w:tc>
      </w:tr>
      <w:tr w:rsidR="004E69FE" w14:paraId="666BF57F"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0A90050" w14:textId="1A6BEDC1"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7DAD3D" w14:textId="398CC5B4"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p>
        </w:tc>
      </w:tr>
      <w:tr w:rsidR="005D1F6F" w14:paraId="65F2C85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D6F8830" w14:textId="59E8373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C9B46A2"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in principle. A clear latency after decoding the gNB response, e.g., 28 </w:t>
            </w:r>
            <w:proofErr w:type="gramStart"/>
            <w:r>
              <w:rPr>
                <w:rFonts w:eastAsiaTheme="minorEastAsia"/>
                <w:lang w:val="en-US" w:eastAsia="zh-CN"/>
              </w:rPr>
              <w:t>symbol</w:t>
            </w:r>
            <w:proofErr w:type="gramEnd"/>
            <w:r>
              <w:rPr>
                <w:rFonts w:eastAsiaTheme="minorEastAsia"/>
                <w:lang w:val="en-US" w:eastAsia="zh-CN"/>
              </w:rPr>
              <w:t>, is required, and the condition of “and before receiving TCI state activation or reconfiguration for failed SCell” should be removed. Consequently, we have the following proposals:</w:t>
            </w:r>
          </w:p>
          <w:p w14:paraId="2AC86C62" w14:textId="2BF18A92"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5312E">
              <w:rPr>
                <w:rFonts w:eastAsiaTheme="minorEastAsia" w:hint="eastAsia"/>
                <w:lang w:val="en-US" w:eastAsia="zh-CN"/>
              </w:rPr>
              <w:t>•</w:t>
            </w:r>
            <w:r w:rsidRPr="0055312E">
              <w:rPr>
                <w:rFonts w:eastAsiaTheme="minorEastAsia"/>
                <w:lang w:val="en-US" w:eastAsia="zh-CN"/>
              </w:rPr>
              <w:tab/>
              <w:t xml:space="preserve">Proposal: </w:t>
            </w:r>
            <w:r w:rsidRPr="00135F1B">
              <w:rPr>
                <w:rFonts w:eastAsiaTheme="minorEastAsia"/>
                <w:color w:val="FF0000"/>
                <w:lang w:val="en-US" w:eastAsia="zh-CN"/>
              </w:rPr>
              <w:t xml:space="preserve">K symbol after </w:t>
            </w:r>
            <w:r w:rsidRPr="0055312E">
              <w:rPr>
                <w:rFonts w:eastAsiaTheme="minorEastAsia"/>
                <w:lang w:val="en-US" w:eastAsia="zh-CN"/>
              </w:rPr>
              <w:t xml:space="preserve">receiving response to step 2 MAC-CE </w:t>
            </w:r>
            <w:r w:rsidRPr="00135F1B">
              <w:rPr>
                <w:rFonts w:eastAsiaTheme="minorEastAsia"/>
                <w:strike/>
                <w:color w:val="FF0000"/>
                <w:lang w:val="en-US" w:eastAsia="zh-CN"/>
              </w:rPr>
              <w:t>and before receiving TCI state activation or reconfiguration for failed SCell</w:t>
            </w:r>
            <w:r w:rsidRPr="0055312E">
              <w:rPr>
                <w:rFonts w:eastAsiaTheme="minorEastAsia"/>
                <w:lang w:val="en-US" w:eastAsia="zh-CN"/>
              </w:rPr>
              <w:t>, UE applies the new beam indicated in step 2 MAC-CE at least for the DL reception on the failed SCell.</w:t>
            </w:r>
          </w:p>
        </w:tc>
      </w:tr>
      <w:tr w:rsidR="002A593B" w14:paraId="32167855"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0619206" w14:textId="6501996D" w:rsidR="002A593B" w:rsidRDefault="002A593B" w:rsidP="002A593B">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6A2BEC55" w14:textId="0967C796"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Believe it is reasonable and therefore support this proposal.</w:t>
            </w:r>
          </w:p>
        </w:tc>
      </w:tr>
      <w:tr w:rsidR="006421A9" w14:paraId="34E495FA"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47718F37" w14:textId="4B183E68" w:rsidR="006421A9" w:rsidRDefault="006421A9" w:rsidP="006421A9">
            <w:pPr>
              <w:pStyle w:val="0Maintext"/>
              <w:spacing w:after="120" w:afterAutospacing="0" w:line="240" w:lineRule="auto"/>
              <w:ind w:firstLine="0"/>
              <w:rPr>
                <w:lang w:val="en-US"/>
              </w:rPr>
            </w:pPr>
            <w:r w:rsidRPr="00D946F8">
              <w:t>Qualcomm</w:t>
            </w:r>
          </w:p>
        </w:tc>
        <w:tc>
          <w:tcPr>
            <w:tcW w:w="6463" w:type="dxa"/>
          </w:tcPr>
          <w:p w14:paraId="6A90178E" w14:textId="4CF9671D"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D946F8">
              <w:t>Support to use the identified new beam after response is received to speed up failure recovery, similar to R15. This also provides flexibility such that gNB does not need to send new beam activation/</w:t>
            </w:r>
            <w:proofErr w:type="spellStart"/>
            <w:r w:rsidRPr="00D946F8">
              <w:t>reconfig</w:t>
            </w:r>
            <w:proofErr w:type="spellEnd"/>
            <w:r w:rsidRPr="00D946F8">
              <w:t xml:space="preserve"> command if the reported new beam is good enough. </w:t>
            </w:r>
          </w:p>
        </w:tc>
      </w:tr>
      <w:tr w:rsidR="008C506A" w14:paraId="1E2129E6"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57FB6E2" w14:textId="47539F84" w:rsidR="008C506A" w:rsidRPr="00D946F8" w:rsidRDefault="008C506A" w:rsidP="008C506A">
            <w:pPr>
              <w:pStyle w:val="0Maintext"/>
              <w:spacing w:after="120" w:afterAutospacing="0" w:line="240" w:lineRule="auto"/>
              <w:ind w:firstLine="0"/>
            </w:pPr>
            <w:proofErr w:type="spellStart"/>
            <w:r>
              <w:rPr>
                <w:lang w:val="en-US"/>
              </w:rPr>
              <w:t>Convida</w:t>
            </w:r>
            <w:proofErr w:type="spellEnd"/>
            <w:r>
              <w:rPr>
                <w:lang w:val="en-US"/>
              </w:rPr>
              <w:t xml:space="preserve"> Wireless</w:t>
            </w:r>
          </w:p>
        </w:tc>
        <w:tc>
          <w:tcPr>
            <w:tcW w:w="6463" w:type="dxa"/>
          </w:tcPr>
          <w:p w14:paraId="1F97D05C" w14:textId="3C49F03F" w:rsidR="008C506A" w:rsidRPr="00D946F8"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Support ZTE’s updated proposal.</w:t>
            </w:r>
          </w:p>
        </w:tc>
      </w:tr>
    </w:tbl>
    <w:p w14:paraId="1CD0AD62" w14:textId="77777777" w:rsidR="00A54528" w:rsidRDefault="00A54528" w:rsidP="00E11B95">
      <w:pPr>
        <w:pStyle w:val="0Maintext"/>
        <w:spacing w:after="120" w:afterAutospacing="0" w:line="240" w:lineRule="auto"/>
        <w:ind w:firstLine="0"/>
        <w:rPr>
          <w:lang w:val="en-US" w:eastAsia="zh-CN"/>
        </w:rPr>
      </w:pPr>
    </w:p>
    <w:p w14:paraId="6F9E837C" w14:textId="60E0D1F0" w:rsidR="0049106E" w:rsidRDefault="0049106E" w:rsidP="0049106E">
      <w:pPr>
        <w:pStyle w:val="Heading1"/>
      </w:pPr>
      <w:r>
        <w:t>L1-SINR based beam selection</w:t>
      </w:r>
    </w:p>
    <w:p w14:paraId="44508A92" w14:textId="7CF35B0C" w:rsidR="0049106E" w:rsidRDefault="0049106E" w:rsidP="0049106E">
      <w:pPr>
        <w:pStyle w:val="Heading2"/>
      </w:pPr>
      <w:r>
        <w:t>Quantization of differential L1-SINR</w:t>
      </w:r>
    </w:p>
    <w:p w14:paraId="7DFD6407" w14:textId="29678983" w:rsidR="0049106E" w:rsidRDefault="0049106E" w:rsidP="00E11B95">
      <w:pPr>
        <w:pStyle w:val="0Maintext"/>
        <w:spacing w:after="120" w:afterAutospacing="0" w:line="240" w:lineRule="auto"/>
        <w:ind w:firstLine="0"/>
        <w:rPr>
          <w:lang w:val="en-US"/>
        </w:rPr>
      </w:pPr>
      <w:r>
        <w:rPr>
          <w:lang w:val="en-US"/>
        </w:rPr>
        <w:t>It has been agreed that when number of beams to be reported is above 1, differential L1-SINR should be applied. The detail quantization of differential L1-SINR is still an open issue.</w:t>
      </w:r>
    </w:p>
    <w:p w14:paraId="04132190" w14:textId="22EE95B7" w:rsidR="0049106E" w:rsidRPr="0049106E" w:rsidRDefault="0049106E" w:rsidP="00E11B95">
      <w:pPr>
        <w:pStyle w:val="0Maintext"/>
        <w:spacing w:after="120" w:afterAutospacing="0" w:line="240" w:lineRule="auto"/>
        <w:ind w:firstLine="0"/>
        <w:rPr>
          <w:u w:val="single"/>
          <w:lang w:val="en-US"/>
        </w:rPr>
      </w:pPr>
      <w:r w:rsidRPr="0049106E">
        <w:rPr>
          <w:u w:val="single"/>
          <w:lang w:val="en-US"/>
        </w:rPr>
        <w:t>Issue 3.1 (Quantization of differential L1-SINR)</w:t>
      </w:r>
    </w:p>
    <w:p w14:paraId="35F24A79" w14:textId="0A64E81E" w:rsidR="0049106E" w:rsidRDefault="0090463A" w:rsidP="0090463A">
      <w:pPr>
        <w:pStyle w:val="0Maintext"/>
        <w:numPr>
          <w:ilvl w:val="0"/>
          <w:numId w:val="37"/>
        </w:numPr>
        <w:spacing w:after="120" w:afterAutospacing="0" w:line="240" w:lineRule="auto"/>
        <w:rPr>
          <w:b/>
          <w:bCs/>
          <w:lang w:val="en-US"/>
        </w:rPr>
      </w:pPr>
      <w:r w:rsidRPr="0090463A">
        <w:rPr>
          <w:b/>
          <w:bCs/>
          <w:lang w:val="en-US"/>
        </w:rPr>
        <w:lastRenderedPageBreak/>
        <w:t>Alt1: Differential L1-SINR is quantized based on largest measured L1-SINR and a configured/predefined threshold</w:t>
      </w:r>
    </w:p>
    <w:p w14:paraId="5C2984CA" w14:textId="2C1575F3" w:rsidR="0090463A" w:rsidRDefault="0090463A" w:rsidP="0090463A">
      <w:pPr>
        <w:pStyle w:val="0Maintext"/>
        <w:numPr>
          <w:ilvl w:val="1"/>
          <w:numId w:val="37"/>
        </w:numPr>
        <w:spacing w:after="120" w:afterAutospacing="0" w:line="240" w:lineRule="auto"/>
        <w:rPr>
          <w:b/>
          <w:bCs/>
          <w:lang w:val="en-US"/>
        </w:rPr>
      </w:pPr>
      <w:r>
        <w:rPr>
          <w:b/>
          <w:bCs/>
          <w:lang w:val="en-US"/>
        </w:rPr>
        <w:t>Supported: Huawei/HiSilicon</w:t>
      </w:r>
    </w:p>
    <w:p w14:paraId="4590C9BE" w14:textId="135A70BF" w:rsidR="0090463A" w:rsidRDefault="0090463A" w:rsidP="0090463A">
      <w:pPr>
        <w:pStyle w:val="0Maintext"/>
        <w:numPr>
          <w:ilvl w:val="0"/>
          <w:numId w:val="37"/>
        </w:numPr>
        <w:spacing w:after="120" w:afterAutospacing="0" w:line="240" w:lineRule="auto"/>
        <w:rPr>
          <w:b/>
          <w:bCs/>
          <w:lang w:val="en-US" w:eastAsia="zh-CN"/>
        </w:rPr>
      </w:pPr>
      <w:r>
        <w:rPr>
          <w:b/>
          <w:bCs/>
          <w:lang w:val="en-US"/>
        </w:rPr>
        <w:t xml:space="preserve">Alt2: </w:t>
      </w:r>
      <w:r w:rsidR="00DC7FD0">
        <w:rPr>
          <w:b/>
          <w:bCs/>
          <w:lang w:val="en-US" w:eastAsia="zh-CN"/>
        </w:rPr>
        <w:t>Differential L1-SINR is quantized based on 4-bit with 2dB step size</w:t>
      </w:r>
    </w:p>
    <w:p w14:paraId="7A8848AB" w14:textId="77777777" w:rsidR="00DC7FD0" w:rsidRPr="00DC7FD0" w:rsidRDefault="00DC7FD0" w:rsidP="00DC7FD0">
      <w:pPr>
        <w:pStyle w:val="0Maintext"/>
        <w:numPr>
          <w:ilvl w:val="1"/>
          <w:numId w:val="37"/>
        </w:numPr>
        <w:spacing w:line="240" w:lineRule="auto"/>
        <w:rPr>
          <w:b/>
          <w:bCs/>
        </w:rPr>
      </w:pPr>
      <w:r w:rsidRPr="00DC7FD0">
        <w:rPr>
          <w:b/>
          <w:bCs/>
        </w:rPr>
        <w:t xml:space="preserve">One report value </w:t>
      </w:r>
      <w:r w:rsidRPr="00DC7FD0">
        <w:rPr>
          <w:rFonts w:hint="eastAsia"/>
          <w:b/>
          <w:bCs/>
        </w:rPr>
        <w:t>X1</w:t>
      </w:r>
      <w:r w:rsidRPr="00DC7FD0">
        <w:rPr>
          <w:b/>
          <w:bCs/>
        </w:rPr>
        <w:t xml:space="preserve"> of differential SINR </w:t>
      </w:r>
      <w:r w:rsidRPr="00DC7FD0">
        <w:rPr>
          <w:rFonts w:hint="eastAsia"/>
          <w:b/>
          <w:bCs/>
        </w:rPr>
        <w:t>is</w:t>
      </w:r>
      <w:r w:rsidRPr="00DC7FD0">
        <w:rPr>
          <w:b/>
          <w:bCs/>
        </w:rPr>
        <w:t xml:space="preserve"> used to indicate that the corresponding measured L1-SINR is &lt; -23dB when the reported L1-SINR is &lt; </w:t>
      </w:r>
      <w:r w:rsidRPr="00DC7FD0">
        <w:rPr>
          <w:rFonts w:hint="eastAsia"/>
          <w:b/>
          <w:bCs/>
        </w:rPr>
        <w:t>3</w:t>
      </w:r>
      <w:r w:rsidRPr="00DC7FD0">
        <w:rPr>
          <w:b/>
          <w:bCs/>
        </w:rPr>
        <w:t xml:space="preserve">dB </w:t>
      </w:r>
    </w:p>
    <w:p w14:paraId="5958CE9E" w14:textId="77777777" w:rsidR="00DC7FD0" w:rsidRPr="00DC7FD0" w:rsidRDefault="00DC7FD0" w:rsidP="00DC7FD0">
      <w:pPr>
        <w:pStyle w:val="0Maintext"/>
        <w:numPr>
          <w:ilvl w:val="1"/>
          <w:numId w:val="37"/>
        </w:numPr>
        <w:spacing w:line="240" w:lineRule="auto"/>
        <w:rPr>
          <w:b/>
          <w:bCs/>
        </w:rPr>
      </w:pPr>
      <w:r w:rsidRPr="00DC7FD0">
        <w:rPr>
          <w:b/>
          <w:bCs/>
        </w:rPr>
        <w:t>One report value X2 of differential SINR is used to indicate that the corresponding measured L1-SINR is &gt; 40dB when the reported L1-SINR is &gt; 40dB</w:t>
      </w:r>
    </w:p>
    <w:p w14:paraId="0FA40172" w14:textId="751087F5" w:rsidR="00DC7FD0" w:rsidRDefault="00DC7FD0" w:rsidP="00DC7FD0">
      <w:pPr>
        <w:pStyle w:val="0Maintext"/>
        <w:numPr>
          <w:ilvl w:val="1"/>
          <w:numId w:val="37"/>
        </w:numPr>
        <w:spacing w:after="120" w:afterAutospacing="0" w:line="240" w:lineRule="auto"/>
        <w:rPr>
          <w:b/>
          <w:bCs/>
          <w:lang w:val="en-US" w:eastAsia="zh-CN"/>
        </w:rPr>
      </w:pPr>
      <w:r>
        <w:rPr>
          <w:b/>
          <w:bCs/>
          <w:lang w:val="en-US" w:eastAsia="zh-CN"/>
        </w:rPr>
        <w:t>Supported: OPPO</w:t>
      </w:r>
    </w:p>
    <w:p w14:paraId="163CB984" w14:textId="70EC9C20" w:rsidR="005C4F4F" w:rsidRDefault="005C4F4F" w:rsidP="005C4F4F">
      <w:pPr>
        <w:pStyle w:val="0Maintext"/>
        <w:numPr>
          <w:ilvl w:val="0"/>
          <w:numId w:val="37"/>
        </w:numPr>
        <w:spacing w:after="120" w:afterAutospacing="0" w:line="240" w:lineRule="auto"/>
        <w:rPr>
          <w:b/>
          <w:bCs/>
          <w:lang w:val="en-US" w:eastAsia="zh-CN"/>
        </w:rPr>
      </w:pPr>
      <w:r>
        <w:rPr>
          <w:b/>
          <w:bCs/>
          <w:lang w:val="en-US" w:eastAsia="zh-CN"/>
        </w:rPr>
        <w:t xml:space="preserve">Alt3: </w:t>
      </w:r>
      <w:r w:rsidRPr="005C4F4F">
        <w:rPr>
          <w:b/>
          <w:bCs/>
          <w:lang w:val="en-US" w:eastAsia="zh-CN"/>
        </w:rPr>
        <w:t>Differential SINR should be calculated with respect to the largest reported SINR using 4 bits with step size of 0.5</w:t>
      </w:r>
      <w:r w:rsidR="004F5331">
        <w:rPr>
          <w:b/>
          <w:bCs/>
          <w:lang w:val="en-US" w:eastAsia="zh-CN"/>
        </w:rPr>
        <w:t xml:space="preserve"> </w:t>
      </w:r>
      <w:r w:rsidRPr="005C4F4F">
        <w:rPr>
          <w:b/>
          <w:bCs/>
          <w:lang w:val="en-US" w:eastAsia="zh-CN"/>
        </w:rPr>
        <w:t>dB</w:t>
      </w:r>
    </w:p>
    <w:p w14:paraId="26310437" w14:textId="7CE3B899" w:rsidR="005C4F4F" w:rsidRDefault="005C4F4F" w:rsidP="005C4F4F">
      <w:pPr>
        <w:pStyle w:val="0Maintext"/>
        <w:numPr>
          <w:ilvl w:val="1"/>
          <w:numId w:val="37"/>
        </w:numPr>
        <w:spacing w:after="120" w:afterAutospacing="0" w:line="240" w:lineRule="auto"/>
        <w:rPr>
          <w:b/>
          <w:bCs/>
          <w:lang w:val="en-US" w:eastAsia="zh-CN"/>
        </w:rPr>
      </w:pPr>
      <w:r>
        <w:rPr>
          <w:b/>
          <w:bCs/>
          <w:lang w:val="en-US" w:eastAsia="zh-CN"/>
        </w:rPr>
        <w:t>Supported: Lenovo/Motorola</w:t>
      </w:r>
    </w:p>
    <w:p w14:paraId="42F82E09" w14:textId="410ED420" w:rsidR="004F5331" w:rsidRDefault="004F5331" w:rsidP="004F5331">
      <w:pPr>
        <w:pStyle w:val="0Maintext"/>
        <w:numPr>
          <w:ilvl w:val="0"/>
          <w:numId w:val="37"/>
        </w:numPr>
        <w:spacing w:after="120" w:afterAutospacing="0" w:line="240" w:lineRule="auto"/>
        <w:rPr>
          <w:b/>
          <w:bCs/>
          <w:lang w:val="en-US" w:eastAsia="zh-CN"/>
        </w:rPr>
      </w:pPr>
      <w:r>
        <w:rPr>
          <w:b/>
          <w:bCs/>
          <w:lang w:val="en-US" w:eastAsia="zh-CN"/>
        </w:rPr>
        <w:t xml:space="preserve">Alt4: </w:t>
      </w:r>
      <w:r w:rsidRPr="005C4F4F">
        <w:rPr>
          <w:b/>
          <w:bCs/>
          <w:lang w:val="en-US" w:eastAsia="zh-CN"/>
        </w:rPr>
        <w:t xml:space="preserve">Differential SINR should be calculated with respect to the largest reported SINR using 4 bits with step size of </w:t>
      </w:r>
      <w:r>
        <w:rPr>
          <w:b/>
          <w:bCs/>
          <w:lang w:val="en-US" w:eastAsia="zh-CN"/>
        </w:rPr>
        <w:t xml:space="preserve">1 </w:t>
      </w:r>
      <w:r w:rsidRPr="005C4F4F">
        <w:rPr>
          <w:b/>
          <w:bCs/>
          <w:lang w:val="en-US" w:eastAsia="zh-CN"/>
        </w:rPr>
        <w:t>dB</w:t>
      </w:r>
    </w:p>
    <w:p w14:paraId="460AE9C8" w14:textId="7058CDBD" w:rsidR="004F5331" w:rsidRPr="0090463A" w:rsidRDefault="004F5331" w:rsidP="004F5331">
      <w:pPr>
        <w:pStyle w:val="0Maintext"/>
        <w:numPr>
          <w:ilvl w:val="1"/>
          <w:numId w:val="37"/>
        </w:numPr>
        <w:spacing w:after="120" w:afterAutospacing="0" w:line="240" w:lineRule="auto"/>
        <w:rPr>
          <w:b/>
          <w:bCs/>
          <w:lang w:val="en-US" w:eastAsia="zh-CN"/>
        </w:rPr>
      </w:pPr>
      <w:r>
        <w:rPr>
          <w:b/>
          <w:bCs/>
          <w:lang w:val="en-US" w:eastAsia="zh-CN"/>
        </w:rPr>
        <w:t>Supported: vivo</w:t>
      </w:r>
      <w:r w:rsidR="006421A9">
        <w:rPr>
          <w:b/>
          <w:bCs/>
          <w:lang w:val="en-US" w:eastAsia="zh-CN"/>
        </w:rPr>
        <w:t>, Samsung</w:t>
      </w:r>
    </w:p>
    <w:p w14:paraId="659166D8" w14:textId="5D736F78" w:rsidR="00F923C4" w:rsidRDefault="00F923C4" w:rsidP="00F923C4">
      <w:pPr>
        <w:pStyle w:val="0Maintext"/>
        <w:numPr>
          <w:ilvl w:val="0"/>
          <w:numId w:val="37"/>
        </w:numPr>
        <w:spacing w:after="120" w:afterAutospacing="0" w:line="240" w:lineRule="auto"/>
        <w:rPr>
          <w:b/>
          <w:bCs/>
          <w:lang w:val="en-US" w:eastAsia="zh-CN"/>
        </w:rPr>
      </w:pPr>
      <w:r>
        <w:rPr>
          <w:b/>
          <w:bCs/>
          <w:lang w:val="en-US" w:eastAsia="zh-CN"/>
        </w:rPr>
        <w:t xml:space="preserve">Alt5: </w:t>
      </w:r>
      <w:r w:rsidRPr="005C4F4F">
        <w:rPr>
          <w:b/>
          <w:bCs/>
          <w:lang w:val="en-US" w:eastAsia="zh-CN"/>
        </w:rPr>
        <w:t xml:space="preserve">Differential SINR should be calculated with respect to the largest reported SINR using </w:t>
      </w:r>
      <w:r>
        <w:rPr>
          <w:b/>
          <w:bCs/>
          <w:lang w:val="en-US" w:eastAsia="zh-CN"/>
        </w:rPr>
        <w:t>5</w:t>
      </w:r>
      <w:r w:rsidRPr="005C4F4F">
        <w:rPr>
          <w:b/>
          <w:bCs/>
          <w:lang w:val="en-US" w:eastAsia="zh-CN"/>
        </w:rPr>
        <w:t xml:space="preserve"> bits with step size of 0.5</w:t>
      </w:r>
      <w:r>
        <w:rPr>
          <w:b/>
          <w:bCs/>
          <w:lang w:val="en-US" w:eastAsia="zh-CN"/>
        </w:rPr>
        <w:t xml:space="preserve"> </w:t>
      </w:r>
      <w:r w:rsidRPr="005C4F4F">
        <w:rPr>
          <w:b/>
          <w:bCs/>
          <w:lang w:val="en-US" w:eastAsia="zh-CN"/>
        </w:rPr>
        <w:t>dB</w:t>
      </w:r>
    </w:p>
    <w:p w14:paraId="30884090" w14:textId="5D40A2CE" w:rsidR="00F923C4" w:rsidRDefault="00F923C4" w:rsidP="00F923C4">
      <w:pPr>
        <w:pStyle w:val="0Maintext"/>
        <w:numPr>
          <w:ilvl w:val="1"/>
          <w:numId w:val="37"/>
        </w:numPr>
        <w:spacing w:after="120" w:afterAutospacing="0" w:line="240" w:lineRule="auto"/>
        <w:rPr>
          <w:b/>
          <w:bCs/>
          <w:lang w:val="en-US" w:eastAsia="zh-CN"/>
        </w:rPr>
      </w:pPr>
      <w:r>
        <w:rPr>
          <w:b/>
          <w:bCs/>
          <w:lang w:val="en-US" w:eastAsia="zh-CN"/>
        </w:rPr>
        <w:t>Supported: Ericsson</w:t>
      </w:r>
    </w:p>
    <w:p w14:paraId="472DCC01" w14:textId="26583001" w:rsidR="004F5331" w:rsidRDefault="003448B2" w:rsidP="004F5331">
      <w:pPr>
        <w:pStyle w:val="0Maintext"/>
        <w:numPr>
          <w:ilvl w:val="0"/>
          <w:numId w:val="37"/>
        </w:numPr>
        <w:spacing w:after="120" w:afterAutospacing="0" w:line="240" w:lineRule="auto"/>
        <w:rPr>
          <w:b/>
          <w:bCs/>
          <w:lang w:val="en-US" w:eastAsia="zh-CN"/>
        </w:rPr>
      </w:pPr>
      <w:r>
        <w:rPr>
          <w:b/>
          <w:bCs/>
          <w:lang w:val="en-US" w:eastAsia="zh-CN"/>
        </w:rPr>
        <w:t>Alt6: Differential SINR is quantized based on the following table</w:t>
      </w:r>
    </w:p>
    <w:p w14:paraId="2036553B" w14:textId="76BEBA99" w:rsidR="003448B2" w:rsidRPr="0090463A" w:rsidRDefault="003448B2" w:rsidP="003448B2">
      <w:pPr>
        <w:pStyle w:val="0Maintext"/>
        <w:numPr>
          <w:ilvl w:val="1"/>
          <w:numId w:val="37"/>
        </w:numPr>
        <w:spacing w:after="120" w:afterAutospacing="0" w:line="240" w:lineRule="auto"/>
        <w:rPr>
          <w:b/>
          <w:bCs/>
          <w:lang w:val="en-US" w:eastAsia="zh-CN"/>
        </w:rPr>
      </w:pPr>
      <w:r>
        <w:rPr>
          <w:b/>
          <w:bCs/>
          <w:lang w:val="en-US" w:eastAsia="zh-CN"/>
        </w:rPr>
        <w:t>Supported: Apple</w:t>
      </w:r>
      <w:r w:rsidR="00B646E2">
        <w:rPr>
          <w:b/>
          <w:bCs/>
          <w:lang w:val="en-US" w:eastAsia="zh-CN"/>
        </w:rPr>
        <w:t>, Intel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448B2" w:rsidRPr="00BE78B0" w14:paraId="1233DA82" w14:textId="77777777" w:rsidTr="00312748">
        <w:trPr>
          <w:trHeight w:val="300"/>
          <w:jc w:val="center"/>
        </w:trPr>
        <w:tc>
          <w:tcPr>
            <w:tcW w:w="1817" w:type="dxa"/>
            <w:shd w:val="clear" w:color="auto" w:fill="auto"/>
            <w:noWrap/>
            <w:hideMark/>
          </w:tcPr>
          <w:p w14:paraId="466A6E2F" w14:textId="77777777" w:rsidR="003448B2" w:rsidRPr="00BE78B0" w:rsidRDefault="003448B2" w:rsidP="00312748">
            <w:pPr>
              <w:keepNext/>
              <w:keepLines/>
              <w:jc w:val="center"/>
              <w:rPr>
                <w:rFonts w:ascii="Arial" w:hAnsi="Arial"/>
                <w:b/>
                <w:sz w:val="18"/>
              </w:rPr>
            </w:pPr>
            <w:r w:rsidRPr="00BE78B0">
              <w:rPr>
                <w:rFonts w:ascii="Arial" w:hAnsi="Arial"/>
                <w:b/>
                <w:sz w:val="18"/>
              </w:rPr>
              <w:t>Reported value</w:t>
            </w:r>
          </w:p>
        </w:tc>
        <w:tc>
          <w:tcPr>
            <w:tcW w:w="3034" w:type="dxa"/>
          </w:tcPr>
          <w:p w14:paraId="7C11D6DD" w14:textId="77777777" w:rsidR="003448B2" w:rsidRPr="00BE78B0" w:rsidRDefault="003448B2" w:rsidP="00312748">
            <w:pPr>
              <w:keepNext/>
              <w:keepLines/>
              <w:jc w:val="center"/>
              <w:rPr>
                <w:rFonts w:ascii="Arial" w:hAnsi="Arial"/>
                <w:b/>
                <w:sz w:val="18"/>
              </w:rPr>
            </w:pPr>
            <w:r w:rsidRPr="00BE78B0">
              <w:rPr>
                <w:rFonts w:ascii="Arial" w:hAnsi="Arial"/>
                <w:b/>
                <w:sz w:val="18"/>
              </w:rPr>
              <w:t xml:space="preserve">Measured quantity </w:t>
            </w:r>
            <w:proofErr w:type="gramStart"/>
            <w:r w:rsidRPr="00BE78B0">
              <w:rPr>
                <w:rFonts w:ascii="Arial" w:hAnsi="Arial"/>
                <w:b/>
                <w:sz w:val="18"/>
              </w:rPr>
              <w:t>value(</w:t>
            </w:r>
            <w:proofErr w:type="gramEnd"/>
            <w:r w:rsidRPr="00BE78B0">
              <w:rPr>
                <w:rFonts w:ascii="Arial" w:hAnsi="Arial"/>
                <w:b/>
                <w:sz w:val="18"/>
              </w:rPr>
              <w:t xml:space="preserve">difference in measured </w:t>
            </w:r>
            <w:r>
              <w:rPr>
                <w:rFonts w:ascii="Arial" w:hAnsi="Arial"/>
                <w:b/>
                <w:sz w:val="18"/>
              </w:rPr>
              <w:t>SINR</w:t>
            </w:r>
            <w:r w:rsidRPr="00BE78B0">
              <w:rPr>
                <w:rFonts w:ascii="Arial" w:hAnsi="Arial"/>
                <w:b/>
                <w:sz w:val="18"/>
              </w:rPr>
              <w:t xml:space="preserve"> from strongest </w:t>
            </w:r>
            <w:r>
              <w:rPr>
                <w:rFonts w:ascii="Arial" w:hAnsi="Arial"/>
                <w:b/>
                <w:sz w:val="18"/>
              </w:rPr>
              <w:t>SINR</w:t>
            </w:r>
            <w:r w:rsidRPr="00BE78B0">
              <w:rPr>
                <w:rFonts w:ascii="Arial" w:hAnsi="Arial"/>
                <w:b/>
                <w:sz w:val="18"/>
              </w:rPr>
              <w:t>)</w:t>
            </w:r>
          </w:p>
        </w:tc>
        <w:tc>
          <w:tcPr>
            <w:tcW w:w="883" w:type="dxa"/>
            <w:shd w:val="clear" w:color="auto" w:fill="auto"/>
            <w:noWrap/>
            <w:hideMark/>
          </w:tcPr>
          <w:p w14:paraId="536CDBAA" w14:textId="77777777" w:rsidR="003448B2" w:rsidRPr="00BE78B0" w:rsidRDefault="003448B2" w:rsidP="00312748">
            <w:pPr>
              <w:keepNext/>
              <w:keepLines/>
              <w:jc w:val="center"/>
              <w:rPr>
                <w:rFonts w:ascii="Arial" w:hAnsi="Arial"/>
                <w:b/>
                <w:sz w:val="18"/>
              </w:rPr>
            </w:pPr>
            <w:r w:rsidRPr="00BE78B0">
              <w:rPr>
                <w:rFonts w:ascii="Arial" w:hAnsi="Arial"/>
                <w:b/>
                <w:sz w:val="18"/>
              </w:rPr>
              <w:t>Unit</w:t>
            </w:r>
          </w:p>
        </w:tc>
      </w:tr>
      <w:tr w:rsidR="003448B2" w:rsidRPr="00BE78B0" w14:paraId="08A100C3" w14:textId="77777777" w:rsidTr="00312748">
        <w:trPr>
          <w:trHeight w:val="300"/>
          <w:jc w:val="center"/>
        </w:trPr>
        <w:tc>
          <w:tcPr>
            <w:tcW w:w="1817" w:type="dxa"/>
            <w:shd w:val="clear" w:color="auto" w:fill="auto"/>
            <w:noWrap/>
            <w:hideMark/>
          </w:tcPr>
          <w:p w14:paraId="6A526738"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_0</w:t>
            </w:r>
          </w:p>
        </w:tc>
        <w:tc>
          <w:tcPr>
            <w:tcW w:w="3034" w:type="dxa"/>
          </w:tcPr>
          <w:p w14:paraId="764EBFCF" w14:textId="77777777" w:rsidR="003448B2" w:rsidRPr="00BE78B0" w:rsidRDefault="003448B2" w:rsidP="00312748">
            <w:pPr>
              <w:keepNext/>
              <w:keepLines/>
              <w:rPr>
                <w:rFonts w:ascii="Arial" w:hAnsi="Arial"/>
                <w:sz w:val="18"/>
              </w:rPr>
            </w:pPr>
            <w:r w:rsidRPr="00BE78B0">
              <w:rPr>
                <w:rFonts w:ascii="Arial" w:hAnsi="Arial"/>
                <w:sz w:val="18"/>
              </w:rPr>
              <w:t>0</w:t>
            </w:r>
            <w:r w:rsidRPr="00BE78B0">
              <w:rPr>
                <w:rFonts w:ascii="Arial" w:hAnsi="Arial" w:hint="eastAsia"/>
                <w:sz w:val="18"/>
              </w:rPr>
              <w:t>≥Δ</w:t>
            </w:r>
            <w:r>
              <w:rPr>
                <w:rFonts w:ascii="Arial" w:hAnsi="Arial"/>
                <w:sz w:val="18"/>
              </w:rPr>
              <w:t>SINR</w:t>
            </w:r>
            <w:r w:rsidRPr="00BE78B0">
              <w:rPr>
                <w:rFonts w:ascii="Arial" w:hAnsi="Arial"/>
                <w:sz w:val="18"/>
              </w:rPr>
              <w:t>&gt;-2</w:t>
            </w:r>
          </w:p>
        </w:tc>
        <w:tc>
          <w:tcPr>
            <w:tcW w:w="883" w:type="dxa"/>
            <w:shd w:val="clear" w:color="auto" w:fill="auto"/>
            <w:noWrap/>
            <w:hideMark/>
          </w:tcPr>
          <w:p w14:paraId="46215AB1"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EDD6C7C" w14:textId="77777777" w:rsidTr="00312748">
        <w:trPr>
          <w:trHeight w:val="300"/>
          <w:jc w:val="center"/>
        </w:trPr>
        <w:tc>
          <w:tcPr>
            <w:tcW w:w="1817" w:type="dxa"/>
            <w:shd w:val="clear" w:color="auto" w:fill="auto"/>
            <w:noWrap/>
          </w:tcPr>
          <w:p w14:paraId="23A6DEC1"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w:t>
            </w:r>
          </w:p>
        </w:tc>
        <w:tc>
          <w:tcPr>
            <w:tcW w:w="3034" w:type="dxa"/>
          </w:tcPr>
          <w:p w14:paraId="53BC6881" w14:textId="77777777" w:rsidR="003448B2" w:rsidRPr="00BE78B0" w:rsidRDefault="003448B2" w:rsidP="00312748">
            <w:pPr>
              <w:keepNext/>
              <w:keepLines/>
              <w:rPr>
                <w:rFonts w:ascii="Arial" w:hAnsi="Arial"/>
                <w:sz w:val="18"/>
              </w:rPr>
            </w:pPr>
            <w:r w:rsidRPr="00BE78B0">
              <w:rPr>
                <w:rFonts w:ascii="Arial" w:hAnsi="Arial"/>
                <w:sz w:val="18"/>
              </w:rPr>
              <w:t>-2</w:t>
            </w:r>
            <w:r w:rsidRPr="00BE78B0">
              <w:rPr>
                <w:rFonts w:ascii="Arial" w:hAnsi="Arial" w:hint="eastAsia"/>
                <w:sz w:val="18"/>
              </w:rPr>
              <w:t>≥Δ</w:t>
            </w:r>
            <w:r>
              <w:rPr>
                <w:rFonts w:ascii="Arial" w:hAnsi="Arial"/>
                <w:sz w:val="18"/>
              </w:rPr>
              <w:t>SINR</w:t>
            </w:r>
            <w:r w:rsidRPr="00BE78B0">
              <w:rPr>
                <w:rFonts w:ascii="Arial" w:hAnsi="Arial"/>
                <w:sz w:val="18"/>
              </w:rPr>
              <w:t>&gt;-4</w:t>
            </w:r>
          </w:p>
        </w:tc>
        <w:tc>
          <w:tcPr>
            <w:tcW w:w="883" w:type="dxa"/>
            <w:shd w:val="clear" w:color="auto" w:fill="auto"/>
            <w:noWrap/>
          </w:tcPr>
          <w:p w14:paraId="7E020742"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5C4B5BFC" w14:textId="77777777" w:rsidTr="00312748">
        <w:trPr>
          <w:trHeight w:val="300"/>
          <w:jc w:val="center"/>
        </w:trPr>
        <w:tc>
          <w:tcPr>
            <w:tcW w:w="1817" w:type="dxa"/>
            <w:shd w:val="clear" w:color="auto" w:fill="auto"/>
            <w:noWrap/>
          </w:tcPr>
          <w:p w14:paraId="7F978E1C"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_2</w:t>
            </w:r>
          </w:p>
        </w:tc>
        <w:tc>
          <w:tcPr>
            <w:tcW w:w="3034" w:type="dxa"/>
          </w:tcPr>
          <w:p w14:paraId="7433C9CC" w14:textId="77777777" w:rsidR="003448B2" w:rsidRPr="00BE78B0" w:rsidRDefault="003448B2" w:rsidP="00312748">
            <w:pPr>
              <w:keepNext/>
              <w:keepLines/>
              <w:rPr>
                <w:rFonts w:ascii="Arial" w:hAnsi="Arial"/>
                <w:sz w:val="18"/>
              </w:rPr>
            </w:pPr>
            <w:r w:rsidRPr="00BE78B0">
              <w:rPr>
                <w:rFonts w:ascii="Arial" w:hAnsi="Arial"/>
                <w:sz w:val="18"/>
              </w:rPr>
              <w:t>-4</w:t>
            </w:r>
            <w:r w:rsidRPr="00BE78B0">
              <w:rPr>
                <w:rFonts w:ascii="Arial" w:hAnsi="Arial" w:hint="eastAsia"/>
                <w:sz w:val="18"/>
              </w:rPr>
              <w:t>≥Δ</w:t>
            </w:r>
            <w:r>
              <w:rPr>
                <w:rFonts w:ascii="Arial" w:hAnsi="Arial"/>
                <w:sz w:val="18"/>
              </w:rPr>
              <w:t>SINR</w:t>
            </w:r>
            <w:r w:rsidRPr="00BE78B0">
              <w:rPr>
                <w:rFonts w:ascii="Arial" w:hAnsi="Arial"/>
                <w:sz w:val="18"/>
              </w:rPr>
              <w:t>&gt;-6</w:t>
            </w:r>
          </w:p>
        </w:tc>
        <w:tc>
          <w:tcPr>
            <w:tcW w:w="883" w:type="dxa"/>
            <w:shd w:val="clear" w:color="auto" w:fill="auto"/>
            <w:noWrap/>
          </w:tcPr>
          <w:p w14:paraId="01D17A3E"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9F8362D" w14:textId="77777777" w:rsidTr="00312748">
        <w:trPr>
          <w:trHeight w:val="300"/>
          <w:jc w:val="center"/>
        </w:trPr>
        <w:tc>
          <w:tcPr>
            <w:tcW w:w="1817" w:type="dxa"/>
            <w:shd w:val="clear" w:color="auto" w:fill="auto"/>
            <w:noWrap/>
          </w:tcPr>
          <w:p w14:paraId="5214CCFB"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_3</w:t>
            </w:r>
          </w:p>
        </w:tc>
        <w:tc>
          <w:tcPr>
            <w:tcW w:w="3034" w:type="dxa"/>
          </w:tcPr>
          <w:p w14:paraId="0308A263" w14:textId="77777777" w:rsidR="003448B2" w:rsidRPr="00BE78B0" w:rsidRDefault="003448B2" w:rsidP="00312748">
            <w:pPr>
              <w:keepNext/>
              <w:keepLines/>
              <w:rPr>
                <w:rFonts w:ascii="Arial" w:hAnsi="Arial"/>
                <w:sz w:val="18"/>
              </w:rPr>
            </w:pPr>
            <w:r w:rsidRPr="00BE78B0">
              <w:rPr>
                <w:rFonts w:ascii="Arial" w:hAnsi="Arial"/>
                <w:sz w:val="18"/>
              </w:rPr>
              <w:t>-6</w:t>
            </w:r>
            <w:r w:rsidRPr="00BE78B0">
              <w:rPr>
                <w:rFonts w:ascii="Arial" w:hAnsi="Arial" w:hint="eastAsia"/>
                <w:sz w:val="18"/>
              </w:rPr>
              <w:t>≥Δ</w:t>
            </w:r>
            <w:r>
              <w:rPr>
                <w:rFonts w:ascii="Arial" w:hAnsi="Arial"/>
                <w:sz w:val="18"/>
              </w:rPr>
              <w:t>SINR</w:t>
            </w:r>
            <w:r w:rsidRPr="00BE78B0">
              <w:rPr>
                <w:rFonts w:ascii="Arial" w:hAnsi="Arial"/>
                <w:sz w:val="18"/>
              </w:rPr>
              <w:t>&gt;-8</w:t>
            </w:r>
          </w:p>
        </w:tc>
        <w:tc>
          <w:tcPr>
            <w:tcW w:w="883" w:type="dxa"/>
            <w:shd w:val="clear" w:color="auto" w:fill="auto"/>
            <w:noWrap/>
          </w:tcPr>
          <w:p w14:paraId="7D4A6456"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0AAA1F3" w14:textId="77777777" w:rsidTr="00312748">
        <w:trPr>
          <w:trHeight w:val="300"/>
          <w:jc w:val="center"/>
        </w:trPr>
        <w:tc>
          <w:tcPr>
            <w:tcW w:w="1817" w:type="dxa"/>
            <w:shd w:val="clear" w:color="auto" w:fill="auto"/>
            <w:noWrap/>
          </w:tcPr>
          <w:p w14:paraId="32431B5D"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_4</w:t>
            </w:r>
          </w:p>
        </w:tc>
        <w:tc>
          <w:tcPr>
            <w:tcW w:w="3034" w:type="dxa"/>
          </w:tcPr>
          <w:p w14:paraId="537D8F68" w14:textId="77777777" w:rsidR="003448B2" w:rsidRPr="00BE78B0" w:rsidRDefault="003448B2" w:rsidP="00312748">
            <w:pPr>
              <w:keepNext/>
              <w:keepLines/>
              <w:rPr>
                <w:rFonts w:ascii="Arial" w:hAnsi="Arial"/>
                <w:sz w:val="18"/>
              </w:rPr>
            </w:pPr>
            <w:r w:rsidRPr="00BE78B0">
              <w:rPr>
                <w:rFonts w:ascii="Arial" w:hAnsi="Arial"/>
                <w:sz w:val="18"/>
              </w:rPr>
              <w:t>-8</w:t>
            </w:r>
            <w:r w:rsidRPr="00BE78B0">
              <w:rPr>
                <w:rFonts w:ascii="Arial" w:hAnsi="Arial" w:hint="eastAsia"/>
                <w:sz w:val="18"/>
              </w:rPr>
              <w:t>≥Δ</w:t>
            </w:r>
            <w:r>
              <w:rPr>
                <w:rFonts w:ascii="Arial" w:hAnsi="Arial"/>
                <w:sz w:val="18"/>
              </w:rPr>
              <w:t>SINR</w:t>
            </w:r>
            <w:r w:rsidRPr="00BE78B0">
              <w:rPr>
                <w:rFonts w:ascii="Arial" w:hAnsi="Arial"/>
                <w:sz w:val="18"/>
              </w:rPr>
              <w:t>&gt;-10</w:t>
            </w:r>
          </w:p>
        </w:tc>
        <w:tc>
          <w:tcPr>
            <w:tcW w:w="883" w:type="dxa"/>
            <w:shd w:val="clear" w:color="auto" w:fill="auto"/>
            <w:noWrap/>
          </w:tcPr>
          <w:p w14:paraId="12F373B5"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07409CE0" w14:textId="77777777" w:rsidTr="00312748">
        <w:trPr>
          <w:trHeight w:val="300"/>
          <w:jc w:val="center"/>
        </w:trPr>
        <w:tc>
          <w:tcPr>
            <w:tcW w:w="1817" w:type="dxa"/>
            <w:shd w:val="clear" w:color="auto" w:fill="auto"/>
            <w:noWrap/>
          </w:tcPr>
          <w:p w14:paraId="4D13ADC9"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_5</w:t>
            </w:r>
          </w:p>
        </w:tc>
        <w:tc>
          <w:tcPr>
            <w:tcW w:w="3034" w:type="dxa"/>
          </w:tcPr>
          <w:p w14:paraId="06FECEF1" w14:textId="77777777" w:rsidR="003448B2" w:rsidRPr="00BE78B0" w:rsidRDefault="003448B2" w:rsidP="00312748">
            <w:pPr>
              <w:keepNext/>
              <w:keepLines/>
              <w:rPr>
                <w:rFonts w:ascii="Arial" w:hAnsi="Arial"/>
                <w:sz w:val="18"/>
              </w:rPr>
            </w:pPr>
            <w:r w:rsidRPr="00BE78B0">
              <w:rPr>
                <w:rFonts w:ascii="Arial" w:hAnsi="Arial"/>
                <w:sz w:val="18"/>
              </w:rPr>
              <w:t>-10</w:t>
            </w:r>
            <w:r w:rsidRPr="00BE78B0">
              <w:rPr>
                <w:rFonts w:ascii="Arial" w:hAnsi="Arial" w:hint="eastAsia"/>
                <w:sz w:val="18"/>
              </w:rPr>
              <w:t>≥Δ</w:t>
            </w:r>
            <w:r>
              <w:rPr>
                <w:rFonts w:ascii="Arial" w:hAnsi="Arial"/>
                <w:sz w:val="18"/>
              </w:rPr>
              <w:t>SINR</w:t>
            </w:r>
            <w:r w:rsidRPr="00BE78B0">
              <w:rPr>
                <w:rFonts w:ascii="Arial" w:hAnsi="Arial"/>
                <w:sz w:val="18"/>
              </w:rPr>
              <w:t>&gt;-12</w:t>
            </w:r>
          </w:p>
        </w:tc>
        <w:tc>
          <w:tcPr>
            <w:tcW w:w="883" w:type="dxa"/>
            <w:shd w:val="clear" w:color="auto" w:fill="auto"/>
            <w:noWrap/>
          </w:tcPr>
          <w:p w14:paraId="78559BA2"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02F3A11E" w14:textId="77777777" w:rsidTr="00312748">
        <w:trPr>
          <w:trHeight w:val="300"/>
          <w:jc w:val="center"/>
        </w:trPr>
        <w:tc>
          <w:tcPr>
            <w:tcW w:w="1817" w:type="dxa"/>
            <w:shd w:val="clear" w:color="auto" w:fill="auto"/>
            <w:noWrap/>
          </w:tcPr>
          <w:p w14:paraId="54CEFD23"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_6</w:t>
            </w:r>
          </w:p>
        </w:tc>
        <w:tc>
          <w:tcPr>
            <w:tcW w:w="3034" w:type="dxa"/>
          </w:tcPr>
          <w:p w14:paraId="23D217A9" w14:textId="77777777" w:rsidR="003448B2" w:rsidRPr="00BE78B0" w:rsidRDefault="003448B2" w:rsidP="00312748">
            <w:pPr>
              <w:keepNext/>
              <w:keepLines/>
              <w:rPr>
                <w:rFonts w:ascii="Arial" w:hAnsi="Arial"/>
                <w:sz w:val="18"/>
              </w:rPr>
            </w:pPr>
            <w:r w:rsidRPr="00BE78B0">
              <w:rPr>
                <w:rFonts w:ascii="Arial" w:hAnsi="Arial"/>
                <w:sz w:val="18"/>
              </w:rPr>
              <w:t>-12</w:t>
            </w:r>
            <w:r w:rsidRPr="00BE78B0">
              <w:rPr>
                <w:rFonts w:ascii="Arial" w:hAnsi="Arial" w:hint="eastAsia"/>
                <w:sz w:val="18"/>
              </w:rPr>
              <w:t>≥Δ</w:t>
            </w:r>
            <w:r>
              <w:rPr>
                <w:rFonts w:ascii="Arial" w:hAnsi="Arial"/>
                <w:sz w:val="18"/>
              </w:rPr>
              <w:t>SINR</w:t>
            </w:r>
            <w:r w:rsidRPr="00BE78B0">
              <w:rPr>
                <w:rFonts w:ascii="Arial" w:hAnsi="Arial"/>
                <w:sz w:val="18"/>
              </w:rPr>
              <w:t>&gt;-14</w:t>
            </w:r>
          </w:p>
        </w:tc>
        <w:tc>
          <w:tcPr>
            <w:tcW w:w="883" w:type="dxa"/>
            <w:shd w:val="clear" w:color="auto" w:fill="auto"/>
            <w:noWrap/>
          </w:tcPr>
          <w:p w14:paraId="4DE2701B"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1BBA74FA" w14:textId="77777777" w:rsidTr="00312748">
        <w:trPr>
          <w:trHeight w:val="300"/>
          <w:jc w:val="center"/>
        </w:trPr>
        <w:tc>
          <w:tcPr>
            <w:tcW w:w="1817" w:type="dxa"/>
            <w:shd w:val="clear" w:color="auto" w:fill="auto"/>
            <w:noWrap/>
          </w:tcPr>
          <w:p w14:paraId="57789F30"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_7</w:t>
            </w:r>
          </w:p>
        </w:tc>
        <w:tc>
          <w:tcPr>
            <w:tcW w:w="3034" w:type="dxa"/>
          </w:tcPr>
          <w:p w14:paraId="497FE37C" w14:textId="77777777" w:rsidR="003448B2" w:rsidRPr="00BE78B0" w:rsidRDefault="003448B2" w:rsidP="00312748">
            <w:pPr>
              <w:keepNext/>
              <w:keepLines/>
              <w:rPr>
                <w:rFonts w:ascii="Arial" w:hAnsi="Arial"/>
                <w:sz w:val="18"/>
              </w:rPr>
            </w:pPr>
            <w:r w:rsidRPr="00BE78B0">
              <w:rPr>
                <w:rFonts w:ascii="Arial" w:hAnsi="Arial"/>
                <w:sz w:val="18"/>
              </w:rPr>
              <w:t>-14</w:t>
            </w:r>
            <w:r w:rsidRPr="00BE78B0">
              <w:rPr>
                <w:rFonts w:ascii="Arial" w:hAnsi="Arial" w:hint="eastAsia"/>
                <w:sz w:val="18"/>
              </w:rPr>
              <w:t>≥Δ</w:t>
            </w:r>
            <w:r>
              <w:rPr>
                <w:rFonts w:ascii="Arial" w:hAnsi="Arial"/>
                <w:sz w:val="18"/>
              </w:rPr>
              <w:t>SINR</w:t>
            </w:r>
            <w:r w:rsidRPr="00BE78B0">
              <w:rPr>
                <w:rFonts w:ascii="Arial" w:hAnsi="Arial"/>
                <w:sz w:val="18"/>
              </w:rPr>
              <w:t>&gt;-16</w:t>
            </w:r>
          </w:p>
        </w:tc>
        <w:tc>
          <w:tcPr>
            <w:tcW w:w="883" w:type="dxa"/>
            <w:shd w:val="clear" w:color="auto" w:fill="auto"/>
            <w:noWrap/>
          </w:tcPr>
          <w:p w14:paraId="4A46DDDE"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525D852B" w14:textId="77777777" w:rsidTr="00312748">
        <w:trPr>
          <w:trHeight w:val="300"/>
          <w:jc w:val="center"/>
        </w:trPr>
        <w:tc>
          <w:tcPr>
            <w:tcW w:w="1817" w:type="dxa"/>
            <w:shd w:val="clear" w:color="auto" w:fill="auto"/>
            <w:noWrap/>
          </w:tcPr>
          <w:p w14:paraId="5B2660CD"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_8</w:t>
            </w:r>
          </w:p>
        </w:tc>
        <w:tc>
          <w:tcPr>
            <w:tcW w:w="3034" w:type="dxa"/>
          </w:tcPr>
          <w:p w14:paraId="6A5C8B56" w14:textId="77777777" w:rsidR="003448B2" w:rsidRPr="00BE78B0" w:rsidRDefault="003448B2" w:rsidP="00312748">
            <w:pPr>
              <w:keepNext/>
              <w:keepLines/>
              <w:rPr>
                <w:rFonts w:ascii="Arial" w:hAnsi="Arial"/>
                <w:sz w:val="18"/>
              </w:rPr>
            </w:pPr>
            <w:r w:rsidRPr="00BE78B0">
              <w:rPr>
                <w:rFonts w:ascii="Arial" w:hAnsi="Arial"/>
                <w:sz w:val="18"/>
              </w:rPr>
              <w:t>-16</w:t>
            </w:r>
            <w:r w:rsidRPr="00BE78B0">
              <w:rPr>
                <w:rFonts w:ascii="Arial" w:hAnsi="Arial" w:hint="eastAsia"/>
                <w:sz w:val="18"/>
              </w:rPr>
              <w:t>≥Δ</w:t>
            </w:r>
            <w:r>
              <w:rPr>
                <w:rFonts w:ascii="Arial" w:hAnsi="Arial"/>
                <w:sz w:val="18"/>
              </w:rPr>
              <w:t>SINR</w:t>
            </w:r>
            <w:r w:rsidRPr="00BE78B0">
              <w:rPr>
                <w:rFonts w:ascii="Arial" w:hAnsi="Arial"/>
                <w:sz w:val="18"/>
              </w:rPr>
              <w:t>&gt;-18</w:t>
            </w:r>
          </w:p>
        </w:tc>
        <w:tc>
          <w:tcPr>
            <w:tcW w:w="883" w:type="dxa"/>
            <w:shd w:val="clear" w:color="auto" w:fill="auto"/>
            <w:noWrap/>
          </w:tcPr>
          <w:p w14:paraId="7B5A4D89"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67AA35D9" w14:textId="77777777" w:rsidTr="00312748">
        <w:trPr>
          <w:trHeight w:val="300"/>
          <w:jc w:val="center"/>
        </w:trPr>
        <w:tc>
          <w:tcPr>
            <w:tcW w:w="1817" w:type="dxa"/>
            <w:shd w:val="clear" w:color="auto" w:fill="auto"/>
            <w:noWrap/>
          </w:tcPr>
          <w:p w14:paraId="68CA9AF6"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_9</w:t>
            </w:r>
          </w:p>
        </w:tc>
        <w:tc>
          <w:tcPr>
            <w:tcW w:w="3034" w:type="dxa"/>
          </w:tcPr>
          <w:p w14:paraId="3FA7AF20" w14:textId="77777777" w:rsidR="003448B2" w:rsidRPr="00BE78B0" w:rsidRDefault="003448B2" w:rsidP="00312748">
            <w:pPr>
              <w:keepNext/>
              <w:keepLines/>
              <w:rPr>
                <w:rFonts w:ascii="Arial" w:hAnsi="Arial"/>
                <w:sz w:val="18"/>
              </w:rPr>
            </w:pPr>
            <w:r w:rsidRPr="00BE78B0">
              <w:rPr>
                <w:rFonts w:ascii="Arial" w:hAnsi="Arial"/>
                <w:sz w:val="18"/>
              </w:rPr>
              <w:t>-18</w:t>
            </w:r>
            <w:r w:rsidRPr="00BE78B0">
              <w:rPr>
                <w:rFonts w:ascii="Arial" w:hAnsi="Arial" w:hint="eastAsia"/>
                <w:sz w:val="18"/>
              </w:rPr>
              <w:t>≥Δ</w:t>
            </w:r>
            <w:r>
              <w:rPr>
                <w:rFonts w:ascii="Arial" w:hAnsi="Arial"/>
                <w:sz w:val="18"/>
              </w:rPr>
              <w:t>SINR</w:t>
            </w:r>
            <w:r w:rsidRPr="00BE78B0">
              <w:rPr>
                <w:rFonts w:ascii="Arial" w:hAnsi="Arial"/>
                <w:sz w:val="18"/>
              </w:rPr>
              <w:t>&gt;-20</w:t>
            </w:r>
          </w:p>
        </w:tc>
        <w:tc>
          <w:tcPr>
            <w:tcW w:w="883" w:type="dxa"/>
            <w:shd w:val="clear" w:color="auto" w:fill="auto"/>
            <w:noWrap/>
          </w:tcPr>
          <w:p w14:paraId="1EF63DB6"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3C9DEAA0" w14:textId="77777777" w:rsidTr="00312748">
        <w:trPr>
          <w:trHeight w:val="300"/>
          <w:jc w:val="center"/>
        </w:trPr>
        <w:tc>
          <w:tcPr>
            <w:tcW w:w="1817" w:type="dxa"/>
            <w:shd w:val="clear" w:color="auto" w:fill="auto"/>
            <w:noWrap/>
          </w:tcPr>
          <w:p w14:paraId="07E0B1A8"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_10</w:t>
            </w:r>
          </w:p>
        </w:tc>
        <w:tc>
          <w:tcPr>
            <w:tcW w:w="3034" w:type="dxa"/>
          </w:tcPr>
          <w:p w14:paraId="520C3C1E" w14:textId="77777777" w:rsidR="003448B2" w:rsidRPr="00BE78B0" w:rsidRDefault="003448B2" w:rsidP="00312748">
            <w:pPr>
              <w:keepNext/>
              <w:keepLines/>
              <w:rPr>
                <w:rFonts w:ascii="Arial" w:hAnsi="Arial"/>
                <w:sz w:val="18"/>
              </w:rPr>
            </w:pPr>
            <w:r w:rsidRPr="00BE78B0">
              <w:rPr>
                <w:rFonts w:ascii="Arial" w:hAnsi="Arial"/>
                <w:sz w:val="18"/>
              </w:rPr>
              <w:t>-20</w:t>
            </w:r>
            <w:r w:rsidRPr="00BE78B0">
              <w:rPr>
                <w:rFonts w:ascii="Arial" w:hAnsi="Arial" w:hint="eastAsia"/>
                <w:sz w:val="18"/>
              </w:rPr>
              <w:t>≥Δ</w:t>
            </w:r>
            <w:r>
              <w:rPr>
                <w:rFonts w:ascii="Arial" w:hAnsi="Arial"/>
                <w:sz w:val="18"/>
              </w:rPr>
              <w:t>SINR</w:t>
            </w:r>
            <w:r w:rsidRPr="00BE78B0">
              <w:rPr>
                <w:rFonts w:ascii="Arial" w:hAnsi="Arial"/>
                <w:sz w:val="18"/>
              </w:rPr>
              <w:t>&gt;-22</w:t>
            </w:r>
          </w:p>
        </w:tc>
        <w:tc>
          <w:tcPr>
            <w:tcW w:w="883" w:type="dxa"/>
            <w:shd w:val="clear" w:color="auto" w:fill="auto"/>
            <w:noWrap/>
          </w:tcPr>
          <w:p w14:paraId="3A6B2CAE"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123A4" w14:paraId="11557810" w14:textId="77777777" w:rsidTr="00312748">
        <w:trPr>
          <w:trHeight w:val="300"/>
          <w:jc w:val="center"/>
        </w:trPr>
        <w:tc>
          <w:tcPr>
            <w:tcW w:w="1817" w:type="dxa"/>
            <w:shd w:val="clear" w:color="auto" w:fill="auto"/>
            <w:noWrap/>
          </w:tcPr>
          <w:p w14:paraId="113EC6AF"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_11</w:t>
            </w:r>
          </w:p>
        </w:tc>
        <w:tc>
          <w:tcPr>
            <w:tcW w:w="3034" w:type="dxa"/>
          </w:tcPr>
          <w:p w14:paraId="3058D0C9" w14:textId="77777777" w:rsidR="003448B2" w:rsidRPr="00BE78B0" w:rsidRDefault="003448B2" w:rsidP="00312748">
            <w:pPr>
              <w:keepNext/>
              <w:keepLines/>
              <w:rPr>
                <w:rFonts w:ascii="Arial" w:hAnsi="Arial"/>
                <w:sz w:val="18"/>
              </w:rPr>
            </w:pPr>
            <w:r w:rsidRPr="00BE78B0">
              <w:rPr>
                <w:rFonts w:ascii="Arial" w:hAnsi="Arial"/>
                <w:sz w:val="18"/>
              </w:rPr>
              <w:t>-22</w:t>
            </w:r>
            <w:r w:rsidRPr="00BE78B0">
              <w:rPr>
                <w:rFonts w:ascii="Arial" w:hAnsi="Arial" w:hint="eastAsia"/>
                <w:sz w:val="18"/>
              </w:rPr>
              <w:t>≥Δ</w:t>
            </w:r>
            <w:r>
              <w:rPr>
                <w:rFonts w:ascii="Arial" w:hAnsi="Arial"/>
                <w:sz w:val="18"/>
              </w:rPr>
              <w:t>SINR</w:t>
            </w:r>
            <w:r w:rsidRPr="00BE78B0">
              <w:rPr>
                <w:rFonts w:ascii="Arial" w:hAnsi="Arial"/>
                <w:sz w:val="18"/>
              </w:rPr>
              <w:t>&gt;-24</w:t>
            </w:r>
          </w:p>
        </w:tc>
        <w:tc>
          <w:tcPr>
            <w:tcW w:w="883" w:type="dxa"/>
            <w:shd w:val="clear" w:color="auto" w:fill="auto"/>
            <w:noWrap/>
          </w:tcPr>
          <w:p w14:paraId="5A4E851C"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6221276D" w14:textId="77777777" w:rsidTr="00312748">
        <w:trPr>
          <w:trHeight w:val="300"/>
          <w:jc w:val="center"/>
        </w:trPr>
        <w:tc>
          <w:tcPr>
            <w:tcW w:w="1817" w:type="dxa"/>
            <w:shd w:val="clear" w:color="auto" w:fill="auto"/>
            <w:noWrap/>
          </w:tcPr>
          <w:p w14:paraId="16EBBF14"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_12</w:t>
            </w:r>
          </w:p>
        </w:tc>
        <w:tc>
          <w:tcPr>
            <w:tcW w:w="3034" w:type="dxa"/>
          </w:tcPr>
          <w:p w14:paraId="6D0E1DC2" w14:textId="77777777" w:rsidR="003448B2" w:rsidRPr="00BE78B0" w:rsidRDefault="003448B2" w:rsidP="00312748">
            <w:pPr>
              <w:keepNext/>
              <w:keepLines/>
              <w:rPr>
                <w:rFonts w:ascii="Arial" w:hAnsi="Arial"/>
                <w:sz w:val="18"/>
              </w:rPr>
            </w:pPr>
            <w:r w:rsidRPr="00BE78B0">
              <w:rPr>
                <w:rFonts w:ascii="Arial" w:hAnsi="Arial"/>
                <w:sz w:val="18"/>
              </w:rPr>
              <w:t>-24</w:t>
            </w:r>
            <w:r w:rsidRPr="00BE78B0">
              <w:rPr>
                <w:rFonts w:ascii="Arial" w:hAnsi="Arial" w:hint="eastAsia"/>
                <w:sz w:val="18"/>
              </w:rPr>
              <w:t>≥Δ</w:t>
            </w:r>
            <w:r>
              <w:rPr>
                <w:rFonts w:ascii="Arial" w:hAnsi="Arial"/>
                <w:sz w:val="18"/>
              </w:rPr>
              <w:t>SINR</w:t>
            </w:r>
            <w:r w:rsidRPr="00BE78B0">
              <w:rPr>
                <w:rFonts w:ascii="Arial" w:hAnsi="Arial"/>
                <w:sz w:val="18"/>
              </w:rPr>
              <w:t>&gt;-26</w:t>
            </w:r>
          </w:p>
        </w:tc>
        <w:tc>
          <w:tcPr>
            <w:tcW w:w="883" w:type="dxa"/>
            <w:shd w:val="clear" w:color="auto" w:fill="auto"/>
            <w:noWrap/>
          </w:tcPr>
          <w:p w14:paraId="51987DDB"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6FE0AFD8" w14:textId="77777777" w:rsidTr="00312748">
        <w:trPr>
          <w:trHeight w:val="300"/>
          <w:jc w:val="center"/>
        </w:trPr>
        <w:tc>
          <w:tcPr>
            <w:tcW w:w="1817" w:type="dxa"/>
            <w:shd w:val="clear" w:color="auto" w:fill="auto"/>
            <w:noWrap/>
          </w:tcPr>
          <w:p w14:paraId="2CF27DE1"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_13</w:t>
            </w:r>
          </w:p>
        </w:tc>
        <w:tc>
          <w:tcPr>
            <w:tcW w:w="3034" w:type="dxa"/>
          </w:tcPr>
          <w:p w14:paraId="6DD3EF30" w14:textId="77777777" w:rsidR="003448B2" w:rsidRPr="00BE78B0" w:rsidRDefault="003448B2" w:rsidP="00312748">
            <w:pPr>
              <w:keepNext/>
              <w:keepLines/>
              <w:rPr>
                <w:rFonts w:ascii="Arial" w:hAnsi="Arial"/>
                <w:sz w:val="18"/>
              </w:rPr>
            </w:pPr>
            <w:r w:rsidRPr="00BE78B0">
              <w:rPr>
                <w:rFonts w:ascii="Arial" w:hAnsi="Arial"/>
                <w:sz w:val="18"/>
              </w:rPr>
              <w:t>-26</w:t>
            </w:r>
            <w:r w:rsidRPr="00BE78B0">
              <w:rPr>
                <w:rFonts w:ascii="Arial" w:hAnsi="Arial" w:hint="eastAsia"/>
                <w:sz w:val="18"/>
              </w:rPr>
              <w:t>≥Δ</w:t>
            </w:r>
            <w:r>
              <w:rPr>
                <w:rFonts w:ascii="Arial" w:hAnsi="Arial"/>
                <w:sz w:val="18"/>
              </w:rPr>
              <w:t>SINR</w:t>
            </w:r>
            <w:r w:rsidRPr="00BE78B0">
              <w:rPr>
                <w:rFonts w:ascii="Arial" w:hAnsi="Arial"/>
                <w:sz w:val="18"/>
              </w:rPr>
              <w:t>&gt;-28</w:t>
            </w:r>
          </w:p>
        </w:tc>
        <w:tc>
          <w:tcPr>
            <w:tcW w:w="883" w:type="dxa"/>
            <w:shd w:val="clear" w:color="auto" w:fill="auto"/>
            <w:noWrap/>
          </w:tcPr>
          <w:p w14:paraId="768BE518"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A851234" w14:textId="77777777" w:rsidTr="00312748">
        <w:trPr>
          <w:trHeight w:val="300"/>
          <w:jc w:val="center"/>
        </w:trPr>
        <w:tc>
          <w:tcPr>
            <w:tcW w:w="1817" w:type="dxa"/>
            <w:shd w:val="clear" w:color="auto" w:fill="auto"/>
            <w:noWrap/>
          </w:tcPr>
          <w:p w14:paraId="19C6E17D"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_14</w:t>
            </w:r>
          </w:p>
        </w:tc>
        <w:tc>
          <w:tcPr>
            <w:tcW w:w="3034" w:type="dxa"/>
          </w:tcPr>
          <w:p w14:paraId="7DC54129" w14:textId="77777777" w:rsidR="003448B2" w:rsidRPr="00BE78B0" w:rsidRDefault="003448B2" w:rsidP="00312748">
            <w:pPr>
              <w:keepNext/>
              <w:keepLines/>
              <w:rPr>
                <w:rFonts w:ascii="Arial" w:hAnsi="Arial"/>
                <w:sz w:val="18"/>
              </w:rPr>
            </w:pPr>
            <w:r w:rsidRPr="00BE78B0">
              <w:rPr>
                <w:rFonts w:ascii="Arial" w:hAnsi="Arial"/>
                <w:sz w:val="18"/>
              </w:rPr>
              <w:t>-28</w:t>
            </w:r>
            <w:r w:rsidRPr="00BE78B0">
              <w:rPr>
                <w:rFonts w:ascii="Arial" w:hAnsi="Arial" w:hint="eastAsia"/>
                <w:sz w:val="18"/>
              </w:rPr>
              <w:t>≥Δ</w:t>
            </w:r>
            <w:r>
              <w:rPr>
                <w:rFonts w:ascii="Arial" w:hAnsi="Arial"/>
                <w:sz w:val="18"/>
              </w:rPr>
              <w:t xml:space="preserve">SINR </w:t>
            </w:r>
          </w:p>
        </w:tc>
        <w:tc>
          <w:tcPr>
            <w:tcW w:w="883" w:type="dxa"/>
            <w:shd w:val="clear" w:color="auto" w:fill="auto"/>
            <w:noWrap/>
          </w:tcPr>
          <w:p w14:paraId="1361D069"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70F29C04" w14:textId="77777777" w:rsidTr="00312748">
        <w:trPr>
          <w:trHeight w:val="300"/>
          <w:jc w:val="center"/>
        </w:trPr>
        <w:tc>
          <w:tcPr>
            <w:tcW w:w="1817" w:type="dxa"/>
            <w:shd w:val="clear" w:color="auto" w:fill="auto"/>
            <w:noWrap/>
          </w:tcPr>
          <w:p w14:paraId="4E18285C"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_15</w:t>
            </w:r>
          </w:p>
        </w:tc>
        <w:tc>
          <w:tcPr>
            <w:tcW w:w="3034" w:type="dxa"/>
          </w:tcPr>
          <w:p w14:paraId="0FD1389A" w14:textId="77777777" w:rsidR="003448B2" w:rsidRPr="00BE78B0" w:rsidRDefault="003448B2" w:rsidP="00312748">
            <w:pPr>
              <w:keepNext/>
              <w:keepLines/>
              <w:rPr>
                <w:rFonts w:ascii="Arial" w:hAnsi="Arial"/>
                <w:sz w:val="18"/>
              </w:rPr>
            </w:pPr>
            <w:r>
              <w:rPr>
                <w:rFonts w:ascii="Arial" w:hAnsi="Arial"/>
                <w:sz w:val="18"/>
              </w:rPr>
              <w:t>Out of range</w:t>
            </w:r>
          </w:p>
        </w:tc>
        <w:tc>
          <w:tcPr>
            <w:tcW w:w="883" w:type="dxa"/>
            <w:shd w:val="clear" w:color="auto" w:fill="auto"/>
            <w:noWrap/>
          </w:tcPr>
          <w:p w14:paraId="687523FD" w14:textId="77777777" w:rsidR="003448B2" w:rsidRPr="00BE78B0" w:rsidRDefault="003448B2" w:rsidP="00312748">
            <w:pPr>
              <w:keepNext/>
              <w:keepLines/>
              <w:rPr>
                <w:rFonts w:ascii="Arial" w:hAnsi="Arial"/>
                <w:sz w:val="18"/>
              </w:rPr>
            </w:pPr>
            <w:r w:rsidRPr="00BE78B0">
              <w:rPr>
                <w:rFonts w:ascii="Arial" w:hAnsi="Arial"/>
                <w:sz w:val="18"/>
              </w:rPr>
              <w:t>dB</w:t>
            </w:r>
          </w:p>
        </w:tc>
      </w:tr>
    </w:tbl>
    <w:p w14:paraId="41D91461" w14:textId="4CD921FD" w:rsidR="0090463A" w:rsidRDefault="0090463A" w:rsidP="00E11B95">
      <w:pPr>
        <w:pStyle w:val="0Maintext"/>
        <w:spacing w:after="120" w:afterAutospacing="0" w:line="240" w:lineRule="auto"/>
        <w:ind w:firstLine="0"/>
        <w:rPr>
          <w:lang w:val="en-US"/>
        </w:rPr>
      </w:pPr>
    </w:p>
    <w:p w14:paraId="07797261" w14:textId="484119AA" w:rsidR="005345E4" w:rsidRDefault="005345E4" w:rsidP="005345E4">
      <w:pPr>
        <w:pStyle w:val="0Maintext"/>
        <w:numPr>
          <w:ilvl w:val="0"/>
          <w:numId w:val="37"/>
        </w:numPr>
        <w:spacing w:after="120" w:afterAutospacing="0" w:line="240" w:lineRule="auto"/>
        <w:rPr>
          <w:b/>
          <w:bCs/>
          <w:lang w:val="en-US" w:eastAsia="zh-CN"/>
        </w:rPr>
      </w:pPr>
      <w:r>
        <w:rPr>
          <w:b/>
          <w:bCs/>
          <w:lang w:val="en-US" w:eastAsia="zh-CN"/>
        </w:rPr>
        <w:t>Alt7: T</w:t>
      </w:r>
      <w:r w:rsidRPr="005345E4">
        <w:rPr>
          <w:b/>
          <w:bCs/>
          <w:lang w:val="en-US" w:eastAsia="zh-CN"/>
        </w:rPr>
        <w:t>he bit length is fixed to 4 bits, and the step size of differential SINR reporting is configurable or depends on the reporting format and the associated RS format</w:t>
      </w:r>
    </w:p>
    <w:p w14:paraId="0482718E" w14:textId="583BF34E" w:rsidR="005345E4" w:rsidRDefault="005345E4" w:rsidP="005345E4">
      <w:pPr>
        <w:pStyle w:val="0Maintext"/>
        <w:numPr>
          <w:ilvl w:val="1"/>
          <w:numId w:val="37"/>
        </w:numPr>
        <w:spacing w:after="120" w:afterAutospacing="0" w:line="240" w:lineRule="auto"/>
        <w:rPr>
          <w:b/>
          <w:bCs/>
          <w:lang w:val="en-US" w:eastAsia="zh-CN"/>
        </w:rPr>
      </w:pPr>
      <w:r w:rsidRPr="005345E4">
        <w:rPr>
          <w:b/>
          <w:bCs/>
          <w:lang w:val="en-US" w:eastAsia="zh-CN"/>
        </w:rPr>
        <w:t>The candidate values for step-size is [0.5, 1, 1.5] dB</w:t>
      </w:r>
    </w:p>
    <w:p w14:paraId="5925BA7E" w14:textId="0CB34AA8" w:rsidR="005345E4" w:rsidRDefault="005345E4" w:rsidP="005345E4">
      <w:pPr>
        <w:pStyle w:val="0Maintext"/>
        <w:numPr>
          <w:ilvl w:val="2"/>
          <w:numId w:val="37"/>
        </w:numPr>
        <w:spacing w:after="120" w:afterAutospacing="0" w:line="240" w:lineRule="auto"/>
        <w:rPr>
          <w:b/>
          <w:bCs/>
          <w:lang w:val="en-US" w:eastAsia="zh-CN"/>
        </w:rPr>
      </w:pPr>
      <w:r>
        <w:rPr>
          <w:b/>
          <w:bCs/>
          <w:lang w:val="en-US" w:eastAsia="zh-CN"/>
        </w:rPr>
        <w:t>Supported: ZTE</w:t>
      </w:r>
    </w:p>
    <w:p w14:paraId="52A976B2" w14:textId="77777777" w:rsidR="00115388" w:rsidRPr="008525AB" w:rsidRDefault="00115388" w:rsidP="000843C3">
      <w:pPr>
        <w:pStyle w:val="0Maintext"/>
        <w:numPr>
          <w:ilvl w:val="0"/>
          <w:numId w:val="37"/>
        </w:numPr>
        <w:spacing w:after="120" w:afterAutospacing="0" w:line="240" w:lineRule="auto"/>
        <w:rPr>
          <w:b/>
          <w:bCs/>
          <w:lang w:val="en-US" w:eastAsia="zh-CN"/>
        </w:rPr>
      </w:pPr>
      <w:r w:rsidRPr="008525AB">
        <w:rPr>
          <w:b/>
          <w:bCs/>
          <w:lang w:val="en-US" w:eastAsia="zh-CN"/>
        </w:rPr>
        <w:t xml:space="preserve">Alt8: Differential L1-SINR is quantized based on largest measured L1-SINR and a configured/predefined table, </w:t>
      </w:r>
      <w:r>
        <w:rPr>
          <w:b/>
          <w:bCs/>
          <w:lang w:val="en-US" w:eastAsia="zh-CN"/>
        </w:rPr>
        <w:t xml:space="preserve">whose index is </w:t>
      </w:r>
      <w:r w:rsidRPr="008525AB">
        <w:rPr>
          <w:b/>
          <w:bCs/>
          <w:lang w:val="en-US" w:eastAsia="zh-CN"/>
        </w:rPr>
        <w:t>selected from multiple candidate tables.</w:t>
      </w:r>
    </w:p>
    <w:p w14:paraId="4A3B62A1" w14:textId="77777777" w:rsidR="00115388" w:rsidRPr="008525AB" w:rsidRDefault="00115388" w:rsidP="00115388">
      <w:pPr>
        <w:pStyle w:val="0Maintext"/>
        <w:numPr>
          <w:ilvl w:val="1"/>
          <w:numId w:val="37"/>
        </w:numPr>
        <w:spacing w:after="120" w:afterAutospacing="0" w:line="240" w:lineRule="auto"/>
        <w:rPr>
          <w:b/>
          <w:bCs/>
          <w:lang w:val="en-US" w:eastAsia="zh-CN"/>
        </w:rPr>
      </w:pPr>
      <w:r w:rsidRPr="008525AB">
        <w:rPr>
          <w:b/>
          <w:bCs/>
          <w:lang w:val="en-US" w:eastAsia="zh-CN"/>
        </w:rPr>
        <w:lastRenderedPageBreak/>
        <w:t>Supported: Qualcomm</w:t>
      </w:r>
    </w:p>
    <w:p w14:paraId="53980A46" w14:textId="1620F0B7" w:rsidR="005345E4" w:rsidRDefault="005345E4" w:rsidP="00E11B95">
      <w:pPr>
        <w:pStyle w:val="0Maintext"/>
        <w:spacing w:after="120" w:afterAutospacing="0" w:line="240" w:lineRule="auto"/>
        <w:ind w:firstLine="0"/>
        <w:rPr>
          <w:lang w:val="en-US"/>
        </w:rPr>
      </w:pPr>
    </w:p>
    <w:p w14:paraId="31147D07" w14:textId="24531927" w:rsidR="004106E2" w:rsidRPr="00A86575" w:rsidRDefault="004106E2" w:rsidP="004106E2">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 offline discussion is needed.</w:t>
      </w:r>
    </w:p>
    <w:p w14:paraId="08BF61B8" w14:textId="77777777" w:rsidR="004106E2" w:rsidRDefault="004106E2" w:rsidP="00E11B95">
      <w:pPr>
        <w:pStyle w:val="0Maintext"/>
        <w:spacing w:after="120" w:afterAutospacing="0" w:line="240" w:lineRule="auto"/>
        <w:ind w:firstLine="0"/>
        <w:rPr>
          <w:lang w:val="en-US"/>
        </w:rPr>
      </w:pPr>
    </w:p>
    <w:p w14:paraId="308521A1"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717DA038"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67E3EB"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729FA4AE"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E75870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786BAB" w14:textId="39E7393E" w:rsidR="0049106E" w:rsidRDefault="000F3C71" w:rsidP="00854682">
            <w:pPr>
              <w:pStyle w:val="0Maintext"/>
              <w:spacing w:after="120" w:afterAutospacing="0" w:line="240" w:lineRule="auto"/>
              <w:ind w:firstLine="0"/>
              <w:rPr>
                <w:lang w:val="en-US"/>
              </w:rPr>
            </w:pPr>
            <w:r>
              <w:rPr>
                <w:lang w:val="en-US"/>
              </w:rPr>
              <w:t>Ericsson</w:t>
            </w:r>
          </w:p>
        </w:tc>
        <w:tc>
          <w:tcPr>
            <w:tcW w:w="6463" w:type="dxa"/>
          </w:tcPr>
          <w:p w14:paraId="55C76B8B" w14:textId="64C8BF0C" w:rsidR="0049106E"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Fine with alt4 as well</w:t>
            </w:r>
          </w:p>
        </w:tc>
      </w:tr>
      <w:tr w:rsidR="005D1F6F" w14:paraId="75BBDD3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DCA78C7" w14:textId="61188B2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884495" w14:textId="059E78D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contribution R1-1910285, </w:t>
            </w:r>
            <w:r>
              <w:rPr>
                <w:rFonts w:eastAsia="Microsoft YaHei"/>
              </w:rPr>
              <w:t>it can be observed that the range of differential SINR fluctuates as the reporting format, e.g., group/non-</w:t>
            </w:r>
            <w:proofErr w:type="gramStart"/>
            <w:r>
              <w:rPr>
                <w:rFonts w:eastAsia="Microsoft YaHei"/>
              </w:rPr>
              <w:t>group based</w:t>
            </w:r>
            <w:proofErr w:type="gramEnd"/>
            <w:r>
              <w:rPr>
                <w:rFonts w:eastAsia="Microsoft YaHei"/>
              </w:rPr>
              <w:t xml:space="preserve"> reporting, and the RS format, e.g., CMR only or NZP-IMR+CMR. Consequently, with the fixed bits representing differential value, e.g., 4-bit, the recommended step-size are different in various scenarios, e.g., 0.5 dB for CMR only and </w:t>
            </w:r>
            <w:proofErr w:type="gramStart"/>
            <w:r>
              <w:rPr>
                <w:rFonts w:eastAsia="Microsoft YaHei"/>
              </w:rPr>
              <w:t>group based</w:t>
            </w:r>
            <w:proofErr w:type="gramEnd"/>
            <w:r>
              <w:rPr>
                <w:rFonts w:eastAsia="Microsoft YaHei"/>
              </w:rPr>
              <w:t xml:space="preserve"> reporting in Indoor Hotspot, but 1.5 dB for NZP-IMR and non-group based reporting in UMA.</w:t>
            </w:r>
          </w:p>
        </w:tc>
      </w:tr>
      <w:tr w:rsidR="002A593B" w14:paraId="74600B7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4510BC" w14:textId="585D7EE9" w:rsidR="002A593B" w:rsidRDefault="002A593B" w:rsidP="002A593B">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089FC548" w14:textId="15DA8F95"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Similar as L1-RSRP, isn’t it RAN4’s work to specify the L1-SINR’s quantization?</w:t>
            </w:r>
          </w:p>
        </w:tc>
      </w:tr>
      <w:tr w:rsidR="00115388" w14:paraId="12CD7D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E30E6F" w14:textId="5A3F9567" w:rsidR="00115388" w:rsidRDefault="00115388" w:rsidP="00115388">
            <w:pPr>
              <w:pStyle w:val="0Maintext"/>
              <w:spacing w:after="120" w:afterAutospacing="0" w:line="240" w:lineRule="auto"/>
              <w:ind w:firstLine="0"/>
              <w:rPr>
                <w:lang w:val="en-US"/>
              </w:rPr>
            </w:pPr>
            <w:r>
              <w:rPr>
                <w:rFonts w:eastAsiaTheme="minorEastAsia"/>
                <w:lang w:val="en-US" w:eastAsia="zh-CN"/>
              </w:rPr>
              <w:t>CATT</w:t>
            </w:r>
          </w:p>
        </w:tc>
        <w:tc>
          <w:tcPr>
            <w:tcW w:w="6463" w:type="dxa"/>
          </w:tcPr>
          <w:p w14:paraId="63AD84D3" w14:textId="6EAF97A9"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We don’t see a strong need for differential SINR if the overhead is more than 4-bits. We are fine with either 4 or fewer </w:t>
            </w:r>
            <w:proofErr w:type="gramStart"/>
            <w:r>
              <w:rPr>
                <w:rFonts w:eastAsiaTheme="minorEastAsia"/>
                <w:lang w:val="en-US" w:eastAsia="zh-CN"/>
              </w:rPr>
              <w:t>bits, or</w:t>
            </w:r>
            <w:proofErr w:type="gramEnd"/>
            <w:r>
              <w:rPr>
                <w:rFonts w:eastAsiaTheme="minorEastAsia"/>
                <w:lang w:val="en-US" w:eastAsia="zh-CN"/>
              </w:rPr>
              <w:t xml:space="preserve"> revert the agreement on differential reporting. </w:t>
            </w:r>
          </w:p>
        </w:tc>
      </w:tr>
      <w:tr w:rsidR="00115388" w14:paraId="1E79A6A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541C976" w14:textId="615A2BE6" w:rsidR="00115388" w:rsidRDefault="00115388" w:rsidP="00115388">
            <w:pPr>
              <w:pStyle w:val="0Maintext"/>
              <w:spacing w:after="120" w:afterAutospacing="0" w:line="240" w:lineRule="auto"/>
              <w:ind w:firstLine="0"/>
              <w:rPr>
                <w:lang w:val="en-US"/>
              </w:rPr>
            </w:pPr>
            <w:r>
              <w:rPr>
                <w:rFonts w:eastAsiaTheme="minorEastAsia"/>
                <w:lang w:val="en-US" w:eastAsia="zh-CN"/>
              </w:rPr>
              <w:t>Qualcomm</w:t>
            </w:r>
          </w:p>
        </w:tc>
        <w:tc>
          <w:tcPr>
            <w:tcW w:w="6463" w:type="dxa"/>
          </w:tcPr>
          <w:p w14:paraId="47DA5848" w14:textId="5B52F9FC"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3656A4">
              <w:rPr>
                <w:rFonts w:eastAsiaTheme="minorEastAsia"/>
                <w:lang w:val="en-US" w:eastAsia="zh-CN"/>
              </w:rPr>
              <w:t xml:space="preserve">Support gNB to dynamically indicate one of multiple candidate tables with different step sizes, ranges, or entry numbers. This </w:t>
            </w:r>
            <w:r>
              <w:rPr>
                <w:rFonts w:eastAsiaTheme="minorEastAsia"/>
                <w:lang w:val="en-US" w:eastAsia="zh-CN"/>
              </w:rPr>
              <w:t>may</w:t>
            </w:r>
            <w:r w:rsidRPr="003656A4">
              <w:rPr>
                <w:rFonts w:eastAsiaTheme="minorEastAsia"/>
                <w:lang w:val="en-US" w:eastAsia="zh-CN"/>
              </w:rPr>
              <w:t xml:space="preserve"> provide more optimization space.</w:t>
            </w:r>
          </w:p>
        </w:tc>
      </w:tr>
    </w:tbl>
    <w:p w14:paraId="5E0CEA4B" w14:textId="4323A0EA" w:rsidR="0049106E" w:rsidRDefault="0049106E" w:rsidP="00E11B95">
      <w:pPr>
        <w:pStyle w:val="0Maintext"/>
        <w:spacing w:after="120" w:afterAutospacing="0" w:line="240" w:lineRule="auto"/>
        <w:ind w:firstLine="0"/>
        <w:rPr>
          <w:lang w:val="en-US"/>
        </w:rPr>
      </w:pPr>
    </w:p>
    <w:p w14:paraId="48E1018E" w14:textId="67CEFE6C" w:rsidR="0049106E" w:rsidRDefault="0049106E" w:rsidP="0049106E">
      <w:pPr>
        <w:pStyle w:val="Heading2"/>
      </w:pPr>
      <w:r>
        <w:t>Collision handling when L1-SINR report is collided with other signals</w:t>
      </w:r>
    </w:p>
    <w:p w14:paraId="229FCED8" w14:textId="2530FE12" w:rsidR="0049106E" w:rsidRDefault="0049106E" w:rsidP="00E11B95">
      <w:pPr>
        <w:pStyle w:val="0Maintext"/>
        <w:spacing w:after="120" w:afterAutospacing="0" w:line="240" w:lineRule="auto"/>
        <w:ind w:firstLine="0"/>
        <w:rPr>
          <w:lang w:val="en-US"/>
        </w:rPr>
      </w:pPr>
      <w:r>
        <w:rPr>
          <w:lang w:val="en-US"/>
        </w:rPr>
        <w:t xml:space="preserve">The L1-SINR report could be collided with other uplink signals, e.g. SRS, </w:t>
      </w:r>
      <w:r w:rsidR="005B3830">
        <w:rPr>
          <w:lang w:val="en-US"/>
        </w:rPr>
        <w:t>CSI report and so on. Then how to handle such collision could be one issue.</w:t>
      </w:r>
    </w:p>
    <w:p w14:paraId="638FC869" w14:textId="57359C12"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 xml:space="preserve">Issue 3.2-1 (Collision handling between L1-SINR report and </w:t>
      </w:r>
      <w:proofErr w:type="gramStart"/>
      <w:r w:rsidRPr="005B3830">
        <w:rPr>
          <w:u w:val="single"/>
          <w:lang w:val="en-US"/>
        </w:rPr>
        <w:t>other</w:t>
      </w:r>
      <w:proofErr w:type="gramEnd"/>
      <w:r w:rsidRPr="005B3830">
        <w:rPr>
          <w:u w:val="single"/>
          <w:lang w:val="en-US"/>
        </w:rPr>
        <w:t xml:space="preserve"> CSI)</w:t>
      </w:r>
    </w:p>
    <w:p w14:paraId="69770D97" w14:textId="1741B030" w:rsidR="00DD6023" w:rsidRPr="0031398B" w:rsidRDefault="00DD6023" w:rsidP="00DD6023">
      <w:pPr>
        <w:pStyle w:val="0Maintext"/>
        <w:numPr>
          <w:ilvl w:val="0"/>
          <w:numId w:val="38"/>
        </w:numPr>
        <w:spacing w:after="120" w:afterAutospacing="0" w:line="240" w:lineRule="auto"/>
        <w:rPr>
          <w:lang w:val="en-US"/>
        </w:rPr>
      </w:pPr>
      <w:r w:rsidRPr="0031398B">
        <w:rPr>
          <w:lang w:val="en-US"/>
        </w:rPr>
        <w:t xml:space="preserve">Alt1: </w:t>
      </w:r>
      <w:r w:rsidRPr="0031398B">
        <w:rPr>
          <w:iCs/>
          <w:lang w:val="en-US"/>
        </w:rPr>
        <w:t>L1-SINR report should have a higher priority over CSI-related report and also a higher priority than L1-RSRP report if any collision</w:t>
      </w:r>
    </w:p>
    <w:p w14:paraId="4E10DAFC" w14:textId="4CBDC5E2" w:rsidR="00DD6023" w:rsidRPr="0031398B" w:rsidRDefault="00DD6023" w:rsidP="00DD6023">
      <w:pPr>
        <w:pStyle w:val="0Maintext"/>
        <w:numPr>
          <w:ilvl w:val="1"/>
          <w:numId w:val="38"/>
        </w:numPr>
        <w:spacing w:after="120" w:afterAutospacing="0" w:line="240" w:lineRule="auto"/>
        <w:rPr>
          <w:lang w:val="en-US"/>
        </w:rPr>
      </w:pPr>
      <w:r w:rsidRPr="0031398B">
        <w:rPr>
          <w:iCs/>
          <w:lang w:val="en-US"/>
        </w:rPr>
        <w:t>Note: UE drops the signal with lower priority</w:t>
      </w:r>
    </w:p>
    <w:p w14:paraId="275D54EE" w14:textId="0F4A949E" w:rsidR="00DD6023" w:rsidRPr="0031398B" w:rsidRDefault="00DD6023" w:rsidP="00DD6023">
      <w:pPr>
        <w:pStyle w:val="0Maintext"/>
        <w:numPr>
          <w:ilvl w:val="1"/>
          <w:numId w:val="38"/>
        </w:numPr>
        <w:spacing w:after="120" w:afterAutospacing="0" w:line="240" w:lineRule="auto"/>
        <w:rPr>
          <w:lang w:val="en-US"/>
        </w:rPr>
      </w:pPr>
      <w:r w:rsidRPr="0031398B">
        <w:rPr>
          <w:iCs/>
          <w:lang w:val="en-US"/>
        </w:rPr>
        <w:t>Supported: Huawei/HiSilicon</w:t>
      </w:r>
      <w:r w:rsidR="003448B2" w:rsidRPr="0031398B">
        <w:rPr>
          <w:iCs/>
          <w:lang w:val="en-US"/>
        </w:rPr>
        <w:t>, Apple</w:t>
      </w:r>
      <w:r w:rsidR="000F3C71" w:rsidRPr="0031398B">
        <w:rPr>
          <w:iCs/>
          <w:lang w:val="en-US"/>
        </w:rPr>
        <w:t>, Ericsson</w:t>
      </w:r>
      <w:r w:rsidR="00F60AE3" w:rsidRPr="0031398B">
        <w:rPr>
          <w:iCs/>
          <w:lang w:val="en-US"/>
        </w:rPr>
        <w:t>, OPPO</w:t>
      </w:r>
      <w:r w:rsidR="00AD5D7A" w:rsidRPr="0031398B">
        <w:rPr>
          <w:iCs/>
          <w:lang w:val="en-US"/>
        </w:rPr>
        <w:t>, MTK</w:t>
      </w:r>
      <w:r w:rsidR="002A593B" w:rsidRPr="0031398B">
        <w:rPr>
          <w:iCs/>
          <w:lang w:val="en-US"/>
        </w:rPr>
        <w:t xml:space="preserve">, Sony, </w:t>
      </w:r>
      <w:r w:rsidR="00254B11" w:rsidRPr="0031398B">
        <w:rPr>
          <w:iCs/>
          <w:lang w:val="en-US"/>
        </w:rPr>
        <w:t>Spreadtrum</w:t>
      </w:r>
    </w:p>
    <w:p w14:paraId="2A5D3947" w14:textId="2B78C3FE" w:rsidR="00957C8E" w:rsidRPr="0031398B" w:rsidRDefault="00957C8E" w:rsidP="00957C8E">
      <w:pPr>
        <w:pStyle w:val="0Maintext"/>
        <w:numPr>
          <w:ilvl w:val="0"/>
          <w:numId w:val="38"/>
        </w:numPr>
        <w:spacing w:after="120" w:line="240" w:lineRule="auto"/>
        <w:rPr>
          <w:i/>
        </w:rPr>
      </w:pPr>
      <w:r w:rsidRPr="0031398B">
        <w:rPr>
          <w:lang w:val="en-US"/>
        </w:rPr>
        <w:t xml:space="preserve">Alt3: </w:t>
      </w:r>
      <w:r w:rsidRPr="0031398B">
        <w:rPr>
          <w:iCs/>
        </w:rPr>
        <w:t>In case of collision L1-SINR report has lower priority than L1-RSRP report but higher priority than other CSI reports</w:t>
      </w:r>
    </w:p>
    <w:p w14:paraId="5167CEF7" w14:textId="77777777" w:rsidR="00957C8E" w:rsidRPr="0031398B" w:rsidRDefault="00957C8E" w:rsidP="00957C8E">
      <w:pPr>
        <w:pStyle w:val="0Maintext"/>
        <w:numPr>
          <w:ilvl w:val="1"/>
          <w:numId w:val="38"/>
        </w:numPr>
        <w:spacing w:after="120" w:afterAutospacing="0" w:line="240" w:lineRule="auto"/>
        <w:rPr>
          <w:lang w:val="en-US"/>
        </w:rPr>
      </w:pPr>
      <w:r w:rsidRPr="0031398B">
        <w:rPr>
          <w:iCs/>
          <w:lang w:val="en-US"/>
        </w:rPr>
        <w:t>Note: UE drops the signal with lower priority</w:t>
      </w:r>
    </w:p>
    <w:p w14:paraId="7FB4FE3E" w14:textId="7FADA61A" w:rsidR="00DC7FD0" w:rsidRPr="0031398B" w:rsidRDefault="00957C8E" w:rsidP="003448B2">
      <w:pPr>
        <w:pStyle w:val="0Maintext"/>
        <w:numPr>
          <w:ilvl w:val="1"/>
          <w:numId w:val="38"/>
        </w:numPr>
        <w:spacing w:after="120" w:afterAutospacing="0" w:line="240" w:lineRule="auto"/>
        <w:rPr>
          <w:lang w:val="en-US"/>
        </w:rPr>
      </w:pPr>
      <w:r w:rsidRPr="0031398B">
        <w:rPr>
          <w:iCs/>
          <w:lang w:val="en-US"/>
        </w:rPr>
        <w:t>Supported: Intel</w:t>
      </w:r>
      <w:r w:rsidR="00BD6C73" w:rsidRPr="0031398B">
        <w:rPr>
          <w:iCs/>
          <w:lang w:val="en-US"/>
        </w:rPr>
        <w:t>, Lenovo/Motorola Mobility</w:t>
      </w:r>
      <w:r w:rsidR="00485018" w:rsidRPr="0031398B">
        <w:rPr>
          <w:iCs/>
          <w:lang w:val="en-US"/>
        </w:rPr>
        <w:t>, Nokia</w:t>
      </w:r>
      <w:r w:rsidR="00115388" w:rsidRPr="0031398B">
        <w:rPr>
          <w:iCs/>
          <w:lang w:val="en-US"/>
        </w:rPr>
        <w:t>, Docomo, Samsung, Qualcomm</w:t>
      </w:r>
    </w:p>
    <w:p w14:paraId="3DD9619F" w14:textId="3A4E49C3" w:rsidR="00AE1A53" w:rsidRPr="0031398B" w:rsidRDefault="00AE1A53" w:rsidP="000843C3">
      <w:pPr>
        <w:pStyle w:val="0Maintext"/>
        <w:numPr>
          <w:ilvl w:val="0"/>
          <w:numId w:val="38"/>
        </w:numPr>
        <w:spacing w:after="120" w:line="240" w:lineRule="auto"/>
        <w:rPr>
          <w:lang w:val="en-US"/>
        </w:rPr>
      </w:pPr>
      <w:r w:rsidRPr="0031398B">
        <w:rPr>
          <w:lang w:val="en-US"/>
        </w:rPr>
        <w:t xml:space="preserve">Alt4: </w:t>
      </w:r>
      <w:r w:rsidRPr="0031398B">
        <w:rPr>
          <w:iCs/>
        </w:rPr>
        <w:t>In case of collision L1-SINR report has the same priority with L1-RSRP report.</w:t>
      </w:r>
    </w:p>
    <w:p w14:paraId="5782EF3F" w14:textId="59F45CD8" w:rsidR="00AE1A53" w:rsidRPr="0031398B" w:rsidRDefault="00AE1A53" w:rsidP="00AE1A53">
      <w:pPr>
        <w:pStyle w:val="0Maintext"/>
        <w:numPr>
          <w:ilvl w:val="1"/>
          <w:numId w:val="38"/>
        </w:numPr>
        <w:spacing w:after="120" w:afterAutospacing="0" w:line="240" w:lineRule="auto"/>
        <w:rPr>
          <w:lang w:val="en-US"/>
        </w:rPr>
      </w:pPr>
      <w:r w:rsidRPr="0031398B">
        <w:rPr>
          <w:iCs/>
          <w:lang w:val="en-US"/>
        </w:rPr>
        <w:t>Supported: LGE</w:t>
      </w:r>
    </w:p>
    <w:p w14:paraId="40DC5493" w14:textId="3EB14DA8" w:rsidR="005B3830" w:rsidRDefault="005B3830" w:rsidP="00E11B95">
      <w:pPr>
        <w:pStyle w:val="0Maintext"/>
        <w:spacing w:after="120" w:afterAutospacing="0" w:line="240" w:lineRule="auto"/>
        <w:ind w:firstLine="0"/>
        <w:rPr>
          <w:lang w:val="en-US"/>
        </w:rPr>
      </w:pPr>
    </w:p>
    <w:p w14:paraId="32FD0E2F" w14:textId="4A9526A3"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 xml:space="preserve">Issue 3.2-2 (Collision handling between L1-SINR report and </w:t>
      </w:r>
      <w:r w:rsidR="00747F41">
        <w:rPr>
          <w:u w:val="single"/>
          <w:lang w:val="en-US"/>
        </w:rPr>
        <w:t>signals other than CSI report</w:t>
      </w:r>
      <w:r w:rsidRPr="005B3830">
        <w:rPr>
          <w:u w:val="single"/>
          <w:lang w:val="en-US"/>
        </w:rPr>
        <w:t>)</w:t>
      </w:r>
    </w:p>
    <w:p w14:paraId="555C4A2A" w14:textId="2B1EAB70" w:rsidR="005B3830" w:rsidRPr="0031398B" w:rsidRDefault="00DD6023" w:rsidP="00DD6023">
      <w:pPr>
        <w:pStyle w:val="0Maintext"/>
        <w:numPr>
          <w:ilvl w:val="0"/>
          <w:numId w:val="38"/>
        </w:numPr>
        <w:spacing w:after="120" w:afterAutospacing="0" w:line="240" w:lineRule="auto"/>
        <w:rPr>
          <w:lang w:val="en-US"/>
        </w:rPr>
      </w:pPr>
      <w:r w:rsidRPr="0031398B">
        <w:rPr>
          <w:lang w:val="en-US"/>
        </w:rPr>
        <w:t xml:space="preserve">Alt1: </w:t>
      </w:r>
      <w:r w:rsidR="003448B2" w:rsidRPr="0031398B">
        <w:rPr>
          <w:lang w:val="en-US"/>
        </w:rPr>
        <w:t xml:space="preserve">If </w:t>
      </w:r>
      <w:r w:rsidRPr="0031398B">
        <w:rPr>
          <w:iCs/>
          <w:lang w:val="en-US"/>
        </w:rPr>
        <w:t xml:space="preserve">L1-SINR report </w:t>
      </w:r>
      <w:r w:rsidR="003448B2" w:rsidRPr="0031398B">
        <w:rPr>
          <w:iCs/>
          <w:lang w:val="en-US"/>
        </w:rPr>
        <w:t xml:space="preserve">is collided with </w:t>
      </w:r>
      <w:r w:rsidR="00747F41" w:rsidRPr="0031398B">
        <w:rPr>
          <w:iCs/>
          <w:lang w:val="en-US"/>
        </w:rPr>
        <w:t>signals other than CSI report</w:t>
      </w:r>
      <w:r w:rsidR="003448B2" w:rsidRPr="0031398B">
        <w:rPr>
          <w:iCs/>
          <w:lang w:val="en-US"/>
        </w:rPr>
        <w:t xml:space="preserve">, reuse the schemes specified in Rel-15 for collision handling between L1-RSRP report and </w:t>
      </w:r>
      <w:r w:rsidR="00747F41" w:rsidRPr="0031398B">
        <w:rPr>
          <w:iCs/>
          <w:lang w:val="en-US"/>
        </w:rPr>
        <w:t>signals other than CSI report</w:t>
      </w:r>
      <w:r w:rsidR="003448B2" w:rsidRPr="0031398B">
        <w:rPr>
          <w:iCs/>
          <w:lang w:val="en-US"/>
        </w:rPr>
        <w:t>.</w:t>
      </w:r>
    </w:p>
    <w:p w14:paraId="7574DE60" w14:textId="511CFF9B" w:rsidR="003448B2" w:rsidRPr="0031398B" w:rsidRDefault="003448B2" w:rsidP="003448B2">
      <w:pPr>
        <w:pStyle w:val="0Maintext"/>
        <w:numPr>
          <w:ilvl w:val="1"/>
          <w:numId w:val="38"/>
        </w:numPr>
        <w:spacing w:after="120" w:afterAutospacing="0" w:line="240" w:lineRule="auto"/>
        <w:rPr>
          <w:lang w:val="en-US"/>
        </w:rPr>
      </w:pPr>
      <w:r w:rsidRPr="0031398B">
        <w:rPr>
          <w:iCs/>
          <w:lang w:val="en-US"/>
        </w:rPr>
        <w:t>Supported: Apple</w:t>
      </w:r>
      <w:r w:rsidR="000F3C71" w:rsidRPr="0031398B">
        <w:rPr>
          <w:iCs/>
          <w:lang w:val="en-US"/>
        </w:rPr>
        <w:t>, Ericsson</w:t>
      </w:r>
      <w:r w:rsidR="00D0663E" w:rsidRPr="0031398B">
        <w:rPr>
          <w:iCs/>
          <w:lang w:val="en-US"/>
        </w:rPr>
        <w:t>, OPPO</w:t>
      </w:r>
      <w:r w:rsidR="00B646E2" w:rsidRPr="0031398B">
        <w:rPr>
          <w:iCs/>
          <w:lang w:val="en-US"/>
        </w:rPr>
        <w:t>, Intel</w:t>
      </w:r>
      <w:r w:rsidR="005D1F6F" w:rsidRPr="0031398B">
        <w:rPr>
          <w:iCs/>
          <w:lang w:val="en-US"/>
        </w:rPr>
        <w:t>, ZTE</w:t>
      </w:r>
      <w:r w:rsidR="00AD5D7A" w:rsidRPr="0031398B">
        <w:rPr>
          <w:iCs/>
          <w:lang w:val="en-US"/>
        </w:rPr>
        <w:t>, MTK</w:t>
      </w:r>
      <w:r w:rsidR="002A593B" w:rsidRPr="0031398B">
        <w:rPr>
          <w:iCs/>
          <w:lang w:val="en-US"/>
        </w:rPr>
        <w:t xml:space="preserve">, Sony, </w:t>
      </w:r>
      <w:r w:rsidR="00115388" w:rsidRPr="0031398B">
        <w:rPr>
          <w:iCs/>
          <w:lang w:val="en-US"/>
        </w:rPr>
        <w:t>Docomo, Huawei, HiSilicon, Qualcomm</w:t>
      </w:r>
      <w:r w:rsidR="008C506A">
        <w:rPr>
          <w:iCs/>
          <w:lang w:val="en-US"/>
        </w:rPr>
        <w:t>, vivo</w:t>
      </w:r>
    </w:p>
    <w:p w14:paraId="1DB189F3" w14:textId="71845953" w:rsidR="003448B2" w:rsidRPr="0031398B" w:rsidRDefault="003448B2" w:rsidP="00DD6023">
      <w:pPr>
        <w:pStyle w:val="0Maintext"/>
        <w:numPr>
          <w:ilvl w:val="0"/>
          <w:numId w:val="38"/>
        </w:numPr>
        <w:spacing w:after="120" w:afterAutospacing="0" w:line="240" w:lineRule="auto"/>
        <w:rPr>
          <w:lang w:val="en-US"/>
        </w:rPr>
      </w:pPr>
      <w:r w:rsidRPr="0031398B">
        <w:rPr>
          <w:iCs/>
          <w:lang w:val="en-US"/>
        </w:rPr>
        <w:t>Alt2 (others, please specify)</w:t>
      </w:r>
    </w:p>
    <w:p w14:paraId="43601B39" w14:textId="66043851" w:rsidR="00DD6023" w:rsidRDefault="00DD6023" w:rsidP="00DD6023">
      <w:pPr>
        <w:pStyle w:val="0Maintext"/>
        <w:spacing w:after="120" w:afterAutospacing="0" w:line="240" w:lineRule="auto"/>
        <w:rPr>
          <w:b/>
          <w:bCs/>
          <w:lang w:val="en-US"/>
        </w:rPr>
      </w:pPr>
    </w:p>
    <w:p w14:paraId="0AD4A812" w14:textId="44839535"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majority view for issue 3.2-1, and clear majority view for issue 3.2-2. Offline discussion is needed for issue 3.2-1.</w:t>
      </w:r>
    </w:p>
    <w:p w14:paraId="54A46619" w14:textId="079E529B" w:rsidR="0031398B" w:rsidRPr="009C5AC5" w:rsidRDefault="0031398B" w:rsidP="0031398B">
      <w:pPr>
        <w:pStyle w:val="0Maintext"/>
        <w:spacing w:after="120" w:afterAutospacing="0" w:line="240" w:lineRule="auto"/>
        <w:ind w:firstLine="0"/>
        <w:rPr>
          <w:b/>
          <w:bCs/>
          <w:lang w:val="en-US"/>
        </w:rPr>
      </w:pPr>
      <w:r w:rsidRPr="009C5AC5">
        <w:rPr>
          <w:b/>
          <w:bCs/>
          <w:lang w:val="en-US"/>
        </w:rPr>
        <w:t xml:space="preserve">Proposal </w:t>
      </w:r>
      <w:r>
        <w:rPr>
          <w:b/>
          <w:bCs/>
          <w:lang w:val="en-US"/>
        </w:rPr>
        <w:t>3-1</w:t>
      </w:r>
      <w:r w:rsidRPr="009C5AC5">
        <w:rPr>
          <w:b/>
          <w:bCs/>
          <w:lang w:val="en-US"/>
        </w:rPr>
        <w:t>:</w:t>
      </w:r>
    </w:p>
    <w:p w14:paraId="4AF17988" w14:textId="0E70FC29" w:rsidR="0031398B" w:rsidRPr="0031398B" w:rsidRDefault="0031398B" w:rsidP="0031398B">
      <w:pPr>
        <w:pStyle w:val="0Maintext"/>
        <w:numPr>
          <w:ilvl w:val="0"/>
          <w:numId w:val="14"/>
        </w:numPr>
        <w:spacing w:after="120" w:afterAutospacing="0" w:line="240" w:lineRule="auto"/>
        <w:rPr>
          <w:b/>
          <w:bCs/>
          <w:lang w:val="en-US"/>
        </w:rPr>
      </w:pPr>
      <w:r>
        <w:rPr>
          <w:b/>
          <w:bCs/>
          <w:lang w:val="en-US"/>
        </w:rPr>
        <w:t xml:space="preserve">If </w:t>
      </w:r>
      <w:r w:rsidRPr="00DD6023">
        <w:rPr>
          <w:b/>
          <w:bCs/>
          <w:iCs/>
          <w:lang w:val="en-US"/>
        </w:rPr>
        <w:t xml:space="preserve">L1-SINR report </w:t>
      </w:r>
      <w:r>
        <w:rPr>
          <w:b/>
          <w:bCs/>
          <w:iCs/>
          <w:lang w:val="en-US"/>
        </w:rPr>
        <w:t>is collided with signals other than CSI report, reuse the schemes specified in Rel-15 for collision handling between L1-RSRP report and signals other than CSI report</w:t>
      </w:r>
      <w:r w:rsidRPr="00A54528">
        <w:rPr>
          <w:b/>
          <w:bCs/>
          <w:lang w:val="en-US" w:eastAsia="zh-CN"/>
        </w:rPr>
        <w:t>.</w:t>
      </w:r>
    </w:p>
    <w:p w14:paraId="481FE658" w14:textId="77777777" w:rsidR="0031398B" w:rsidRDefault="0031398B" w:rsidP="00DD6023">
      <w:pPr>
        <w:pStyle w:val="0Maintext"/>
        <w:spacing w:after="120" w:afterAutospacing="0" w:line="240" w:lineRule="auto"/>
        <w:rPr>
          <w:b/>
          <w:bCs/>
          <w:lang w:val="en-US"/>
        </w:rPr>
      </w:pPr>
    </w:p>
    <w:p w14:paraId="6C35B375" w14:textId="77777777" w:rsidR="00DD6023" w:rsidRDefault="00DD6023" w:rsidP="00DD602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DD6023" w14:paraId="5C35425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3271E2" w14:textId="77777777" w:rsidR="00DD6023" w:rsidRDefault="00DD6023" w:rsidP="00854682">
            <w:pPr>
              <w:pStyle w:val="0Maintext"/>
              <w:spacing w:after="120" w:afterAutospacing="0" w:line="240" w:lineRule="auto"/>
              <w:ind w:firstLine="0"/>
              <w:rPr>
                <w:lang w:val="en-US"/>
              </w:rPr>
            </w:pPr>
            <w:r>
              <w:rPr>
                <w:lang w:val="en-US"/>
              </w:rPr>
              <w:t>Company</w:t>
            </w:r>
          </w:p>
        </w:tc>
        <w:tc>
          <w:tcPr>
            <w:tcW w:w="6463" w:type="dxa"/>
          </w:tcPr>
          <w:p w14:paraId="2147D7F9" w14:textId="77777777" w:rsidR="00DD6023" w:rsidRDefault="00DD602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DD6023" w14:paraId="6E5EBE2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402B54" w14:textId="0E9ABB17" w:rsidR="00DD6023" w:rsidRPr="000843C3" w:rsidRDefault="00AE1A5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2CAEFCF" w14:textId="2E9FE5F2" w:rsidR="00DD6023" w:rsidRPr="000843C3" w:rsidRDefault="00AE1A5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Fo</w:t>
            </w:r>
            <w:r w:rsidR="005061A6">
              <w:rPr>
                <w:rFonts w:eastAsia="Malgun Gothic"/>
                <w:lang w:val="en-US" w:eastAsia="ko-KR"/>
              </w:rPr>
              <w:t>r Issue 3.2-</w:t>
            </w:r>
            <w:r>
              <w:rPr>
                <w:rFonts w:eastAsia="Malgun Gothic"/>
                <w:lang w:val="en-US" w:eastAsia="ko-KR"/>
              </w:rPr>
              <w:t>1, Alt4 is added given the fact that all CSI reports has the</w:t>
            </w:r>
            <w:r w:rsidR="00C5301B">
              <w:rPr>
                <w:rFonts w:eastAsia="Malgun Gothic"/>
                <w:lang w:val="en-US" w:eastAsia="ko-KR"/>
              </w:rPr>
              <w:t xml:space="preserve"> same priority regardless of </w:t>
            </w:r>
            <w:r w:rsidR="005061A6">
              <w:rPr>
                <w:rFonts w:eastAsia="Malgun Gothic"/>
                <w:lang w:val="en-US" w:eastAsia="ko-KR"/>
              </w:rPr>
              <w:t>their CSI parameters</w:t>
            </w:r>
            <w:r w:rsidR="00C5301B">
              <w:rPr>
                <w:rFonts w:eastAsia="Malgun Gothic"/>
                <w:lang w:val="en-US" w:eastAsia="ko-KR"/>
              </w:rPr>
              <w:t>.</w:t>
            </w:r>
            <w:r w:rsidR="005061A6">
              <w:rPr>
                <w:rFonts w:eastAsia="Malgun Gothic"/>
                <w:lang w:val="en-US" w:eastAsia="ko-KR"/>
              </w:rPr>
              <w:t xml:space="preserve"> Same principle can be applied for beam reports as well.</w:t>
            </w:r>
          </w:p>
        </w:tc>
      </w:tr>
      <w:tr w:rsidR="005D1F6F" w14:paraId="041B22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3B2BD5B" w14:textId="7E71386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173363" w14:textId="588D5C2C"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3.2-2: Alt1</w:t>
            </w:r>
          </w:p>
        </w:tc>
      </w:tr>
      <w:tr w:rsidR="00115388" w14:paraId="449FF26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73BD53" w14:textId="413D6E20" w:rsidR="00115388" w:rsidRDefault="00115388" w:rsidP="00115388">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6A331455" w14:textId="30980216"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Yu Mincho"/>
                <w:lang w:val="en-US" w:eastAsia="ja-JP"/>
              </w:rPr>
              <w:t xml:space="preserve">For Issue 3.2-1, support Alt3. </w:t>
            </w:r>
            <w:r>
              <w:rPr>
                <w:rFonts w:eastAsia="Yu Mincho" w:hint="eastAsia"/>
                <w:lang w:val="en-US" w:eastAsia="ja-JP"/>
              </w:rPr>
              <w:t>As shown simulation result</w:t>
            </w:r>
            <w:r>
              <w:rPr>
                <w:rFonts w:eastAsia="Yu Mincho"/>
                <w:lang w:val="en-US" w:eastAsia="ja-JP"/>
              </w:rPr>
              <w:t>s</w:t>
            </w:r>
            <w:r>
              <w:rPr>
                <w:rFonts w:eastAsia="Yu Mincho" w:hint="eastAsia"/>
                <w:lang w:val="en-US" w:eastAsia="ja-JP"/>
              </w:rPr>
              <w:t xml:space="preserve">, L1-SINR based beam selection cannot outperforms L1-RSRP based beam selection. </w:t>
            </w:r>
            <w:r>
              <w:rPr>
                <w:rFonts w:eastAsia="Yu Mincho"/>
                <w:lang w:val="en-US" w:eastAsia="ja-JP"/>
              </w:rPr>
              <w:t xml:space="preserve">So, </w:t>
            </w:r>
            <w:r w:rsidRPr="003F678D">
              <w:rPr>
                <w:rFonts w:eastAsia="Yu Mincho"/>
                <w:lang w:val="en-US" w:eastAsia="ja-JP"/>
              </w:rPr>
              <w:t>L1-RSRP</w:t>
            </w:r>
            <w:r>
              <w:rPr>
                <w:rFonts w:eastAsia="Yu Mincho"/>
                <w:lang w:val="en-US" w:eastAsia="ja-JP"/>
              </w:rPr>
              <w:t xml:space="preserve"> should be prioritized than L1-SINR. Alt.4 doesn’t work when L1-RSRP report and L1-SINR report are configured on different report content and both are </w:t>
            </w:r>
            <w:proofErr w:type="spellStart"/>
            <w:r>
              <w:rPr>
                <w:rFonts w:eastAsia="Yu Mincho"/>
                <w:lang w:val="en-US" w:eastAsia="ja-JP"/>
              </w:rPr>
              <w:t>colides</w:t>
            </w:r>
            <w:proofErr w:type="spellEnd"/>
            <w:r>
              <w:rPr>
                <w:rFonts w:eastAsia="Yu Mincho"/>
                <w:lang w:val="en-US" w:eastAsia="ja-JP"/>
              </w:rPr>
              <w:t>.</w:t>
            </w:r>
          </w:p>
        </w:tc>
      </w:tr>
      <w:tr w:rsidR="00115388" w14:paraId="094327C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074146" w14:textId="5294DB7C"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t>Samsung</w:t>
            </w:r>
          </w:p>
        </w:tc>
        <w:tc>
          <w:tcPr>
            <w:tcW w:w="6463" w:type="dxa"/>
          </w:tcPr>
          <w:p w14:paraId="33B5078D" w14:textId="77777777"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agree with Docomo-san’s reasoning. L1-RSRP is a more robust metric for beam management. Thus far we have not found any scenario where L1-SINR significantly outperforms L1-RSRP. Given our finding, we cannot justify assigning higher priority to L1-SINR. It should be the other way around. </w:t>
            </w:r>
          </w:p>
          <w:p w14:paraId="195FBF86" w14:textId="42EF8E74"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In fact, it can also be argued that CSI can be more important. However, since it is understood that beam metric should take precedence over CSI, we are fine assigning higher priority to L1-SINR over CSI, </w:t>
            </w:r>
          </w:p>
        </w:tc>
      </w:tr>
      <w:tr w:rsidR="00115388" w14:paraId="077286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C23A41" w14:textId="7B38D6FF"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t>Qualcomm</w:t>
            </w:r>
          </w:p>
        </w:tc>
        <w:tc>
          <w:tcPr>
            <w:tcW w:w="6463" w:type="dxa"/>
          </w:tcPr>
          <w:p w14:paraId="4E9CF331" w14:textId="77777777" w:rsidR="00115388" w:rsidRPr="00720FC9" w:rsidRDefault="00115388" w:rsidP="00115388">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720FC9">
              <w:rPr>
                <w:rFonts w:eastAsia="Yu Mincho"/>
                <w:lang w:val="en-US" w:eastAsia="ja-JP"/>
              </w:rPr>
              <w:t>For issue 3.2-1, support Alt. 3, since L1-RSRP is a more stable metric than L1-SINR for beam selection</w:t>
            </w:r>
          </w:p>
          <w:p w14:paraId="4541C6C0" w14:textId="762A70B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720FC9">
              <w:rPr>
                <w:rFonts w:eastAsia="Yu Mincho"/>
                <w:lang w:val="en-US" w:eastAsia="ja-JP"/>
              </w:rPr>
              <w:t>For issue 3.2-2, support Alt. 1 to reuse existing rule</w:t>
            </w:r>
          </w:p>
        </w:tc>
      </w:tr>
    </w:tbl>
    <w:p w14:paraId="1BA5303E" w14:textId="77777777" w:rsidR="00DD6023" w:rsidRPr="00DD6023" w:rsidRDefault="00DD6023" w:rsidP="00DD6023">
      <w:pPr>
        <w:pStyle w:val="0Maintext"/>
        <w:spacing w:after="120" w:afterAutospacing="0" w:line="240" w:lineRule="auto"/>
        <w:rPr>
          <w:b/>
          <w:bCs/>
          <w:lang w:val="en-US"/>
        </w:rPr>
      </w:pPr>
    </w:p>
    <w:p w14:paraId="157D1C7C" w14:textId="196112EA" w:rsidR="005B3830" w:rsidRDefault="005B3830" w:rsidP="005B3830">
      <w:pPr>
        <w:pStyle w:val="Heading2"/>
      </w:pPr>
      <w:r>
        <w:t xml:space="preserve">Working assumption on NZP-IMR + ZP-IMR </w:t>
      </w:r>
    </w:p>
    <w:p w14:paraId="58BEE556" w14:textId="6B0FF367" w:rsidR="005B3830" w:rsidRDefault="005B3830" w:rsidP="00E11B95">
      <w:pPr>
        <w:pStyle w:val="0Maintext"/>
        <w:spacing w:after="120" w:afterAutospacing="0" w:line="240" w:lineRule="auto"/>
        <w:ind w:firstLine="0"/>
        <w:rPr>
          <w:lang w:val="en-US"/>
        </w:rPr>
      </w:pPr>
      <w:r>
        <w:rPr>
          <w:lang w:val="en-US"/>
        </w:rPr>
        <w:t>The following working assumption on interference measurement based on both NZP-IMR and ZP-IMR has been achieved in RAN1 #97. Whether it should be confirmed or revisited could be one issue.</w:t>
      </w:r>
    </w:p>
    <w:tbl>
      <w:tblPr>
        <w:tblStyle w:val="TableGrid"/>
        <w:tblW w:w="0" w:type="auto"/>
        <w:tblLook w:val="04A0" w:firstRow="1" w:lastRow="0" w:firstColumn="1" w:lastColumn="0" w:noHBand="0" w:noVBand="1"/>
      </w:tblPr>
      <w:tblGrid>
        <w:gridCol w:w="9010"/>
      </w:tblGrid>
      <w:tr w:rsidR="005B3830" w14:paraId="158073C6" w14:textId="77777777" w:rsidTr="005B3830">
        <w:tc>
          <w:tcPr>
            <w:tcW w:w="9010" w:type="dxa"/>
          </w:tcPr>
          <w:p w14:paraId="58BFDC79" w14:textId="77777777" w:rsidR="008F642B" w:rsidRPr="00BA3D42" w:rsidRDefault="008F642B" w:rsidP="008F642B">
            <w:pPr>
              <w:widowControl w:val="0"/>
              <w:numPr>
                <w:ilvl w:val="0"/>
                <w:numId w:val="2"/>
              </w:numPr>
              <w:ind w:left="720" w:hanging="32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When dedicated IMR is configured,</w:t>
            </w:r>
          </w:p>
          <w:p w14:paraId="5379E207" w14:textId="77777777" w:rsidR="008F642B" w:rsidRPr="00BA3D42" w:rsidRDefault="008F642B" w:rsidP="008F642B">
            <w:pPr>
              <w:widowControl w:val="0"/>
              <w:numPr>
                <w:ilvl w:val="1"/>
                <w:numId w:val="2"/>
              </w:numPr>
              <w:ind w:left="12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NW can configure interference measurement for L1-SINR with either of the following options</w:t>
            </w:r>
          </w:p>
          <w:p w14:paraId="05E0F8BE"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ZP-IMR only</w:t>
            </w:r>
          </w:p>
          <w:p w14:paraId="22B34E77"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NZP-IMR only </w:t>
            </w:r>
          </w:p>
          <w:p w14:paraId="53D602F8" w14:textId="77777777" w:rsidR="008F642B" w:rsidRPr="006A5E5F" w:rsidRDefault="008F642B" w:rsidP="008F642B">
            <w:pPr>
              <w:widowControl w:val="0"/>
              <w:numPr>
                <w:ilvl w:val="2"/>
                <w:numId w:val="2"/>
              </w:numPr>
              <w:ind w:left="16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(WA) ZP-IMR and NZP IMR (interference measurement is taken on both)</w:t>
            </w:r>
          </w:p>
          <w:p w14:paraId="206D2065" w14:textId="4BDD213A" w:rsidR="005B3830" w:rsidRPr="008F642B" w:rsidRDefault="008F642B" w:rsidP="008F642B">
            <w:pPr>
              <w:widowControl w:val="0"/>
              <w:numPr>
                <w:ilvl w:val="3"/>
                <w:numId w:val="2"/>
              </w:numPr>
              <w:ind w:left="20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Maximum Number of ZP IMR is 1</w:t>
            </w:r>
          </w:p>
        </w:tc>
      </w:tr>
    </w:tbl>
    <w:p w14:paraId="5DF9A1A4" w14:textId="6F38C6E7" w:rsidR="005B3830" w:rsidRDefault="005B3830" w:rsidP="00E11B95">
      <w:pPr>
        <w:pStyle w:val="0Maintext"/>
        <w:spacing w:after="120" w:afterAutospacing="0" w:line="240" w:lineRule="auto"/>
        <w:ind w:firstLine="0"/>
        <w:rPr>
          <w:lang w:val="en-US"/>
        </w:rPr>
      </w:pPr>
    </w:p>
    <w:p w14:paraId="70337BA2" w14:textId="0447A86A"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Issue 3.3</w:t>
      </w:r>
      <w:r w:rsidR="00E859A2">
        <w:rPr>
          <w:u w:val="single"/>
          <w:lang w:val="en-US"/>
        </w:rPr>
        <w:t xml:space="preserve"> (</w:t>
      </w:r>
      <w:r w:rsidRPr="005B3830">
        <w:rPr>
          <w:u w:val="single"/>
          <w:lang w:val="en-US"/>
        </w:rPr>
        <w:t xml:space="preserve">whether the working assumption </w:t>
      </w:r>
      <w:r w:rsidR="00E859A2">
        <w:rPr>
          <w:u w:val="single"/>
          <w:lang w:val="en-US"/>
        </w:rPr>
        <w:t xml:space="preserve">above </w:t>
      </w:r>
      <w:r w:rsidRPr="005B3830">
        <w:rPr>
          <w:u w:val="single"/>
          <w:lang w:val="en-US"/>
        </w:rPr>
        <w:t xml:space="preserve">on NZP-IMR+ZP-IMR </w:t>
      </w:r>
      <w:r>
        <w:rPr>
          <w:u w:val="single"/>
          <w:lang w:val="en-US"/>
        </w:rPr>
        <w:t xml:space="preserve">based interference measurement </w:t>
      </w:r>
      <w:r w:rsidRPr="005B3830">
        <w:rPr>
          <w:u w:val="single"/>
          <w:lang w:val="en-US"/>
        </w:rPr>
        <w:t>should be confirmed</w:t>
      </w:r>
      <w:r w:rsidR="00E859A2">
        <w:rPr>
          <w:u w:val="single"/>
          <w:lang w:val="en-US"/>
        </w:rPr>
        <w:t>)</w:t>
      </w:r>
    </w:p>
    <w:p w14:paraId="0DD87E98" w14:textId="46A6C706" w:rsidR="005B3830" w:rsidRDefault="005B3830" w:rsidP="005B3830">
      <w:pPr>
        <w:pStyle w:val="0Maintext"/>
        <w:spacing w:after="120" w:afterAutospacing="0" w:line="240" w:lineRule="auto"/>
        <w:rPr>
          <w:lang w:val="en-US"/>
        </w:rPr>
      </w:pPr>
    </w:p>
    <w:p w14:paraId="0B781B5B" w14:textId="21FB2FE6"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 xml:space="preserve">no clear majority view to confirm/revert the WA. </w:t>
      </w:r>
    </w:p>
    <w:p w14:paraId="072E04BB" w14:textId="77777777" w:rsidR="0031398B" w:rsidRDefault="0031398B" w:rsidP="005B3830">
      <w:pPr>
        <w:pStyle w:val="0Maintext"/>
        <w:spacing w:after="120" w:afterAutospacing="0" w:line="240" w:lineRule="auto"/>
        <w:rPr>
          <w:lang w:val="en-US"/>
        </w:rPr>
      </w:pPr>
    </w:p>
    <w:p w14:paraId="33FE0786" w14:textId="75F68851" w:rsidR="005B3830" w:rsidRDefault="005B3830" w:rsidP="005B383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B3830" w14:paraId="1E23195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7372A0" w14:textId="77777777" w:rsidR="005B3830" w:rsidRDefault="005B3830" w:rsidP="00854682">
            <w:pPr>
              <w:pStyle w:val="0Maintext"/>
              <w:spacing w:after="120" w:afterAutospacing="0" w:line="240" w:lineRule="auto"/>
              <w:ind w:firstLine="0"/>
              <w:rPr>
                <w:lang w:val="en-US"/>
              </w:rPr>
            </w:pPr>
            <w:r>
              <w:rPr>
                <w:lang w:val="en-US"/>
              </w:rPr>
              <w:lastRenderedPageBreak/>
              <w:t>Company</w:t>
            </w:r>
          </w:p>
        </w:tc>
        <w:tc>
          <w:tcPr>
            <w:tcW w:w="6463" w:type="dxa"/>
          </w:tcPr>
          <w:p w14:paraId="6F0140E2" w14:textId="77777777" w:rsidR="005B3830" w:rsidRDefault="005B383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B3830" w14:paraId="136D7FA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390B09E" w14:textId="18A49C1C" w:rsidR="005B3830" w:rsidRPr="00FE2CDB" w:rsidRDefault="00094B54" w:rsidP="00854682">
            <w:pPr>
              <w:pStyle w:val="0Maintext"/>
              <w:spacing w:after="120" w:afterAutospacing="0" w:line="240" w:lineRule="auto"/>
              <w:ind w:firstLine="0"/>
              <w:rPr>
                <w:rFonts w:ascii="SimSun" w:eastAsia="SimSun" w:hAnsi="SimSun" w:cs="SimSun"/>
                <w:lang w:val="en-US" w:eastAsia="zh-CN"/>
              </w:rPr>
            </w:pPr>
            <w:r>
              <w:rPr>
                <w:lang w:val="en-US"/>
              </w:rPr>
              <w:t>Huawei/HiSilicon</w:t>
            </w:r>
            <w:r w:rsidR="00FE2CDB">
              <w:rPr>
                <w:rFonts w:hint="eastAsia"/>
                <w:lang w:val="en-US" w:eastAsia="zh-CN"/>
              </w:rPr>
              <w:t>,</w:t>
            </w:r>
            <w:r w:rsidR="00FE2CDB">
              <w:rPr>
                <w:lang w:val="en-US" w:eastAsia="zh-CN"/>
              </w:rPr>
              <w:t xml:space="preserve"> Fujitsu</w:t>
            </w:r>
            <w:r w:rsidR="00D05FDA">
              <w:rPr>
                <w:lang w:val="en-US" w:eastAsia="zh-CN"/>
              </w:rPr>
              <w:t>, ZTE</w:t>
            </w:r>
            <w:r w:rsidR="00854682">
              <w:rPr>
                <w:lang w:val="en-US" w:eastAsia="zh-CN"/>
              </w:rPr>
              <w:t xml:space="preserve">, </w:t>
            </w:r>
            <w:r w:rsidR="00AC2494">
              <w:rPr>
                <w:lang w:val="en-US" w:eastAsia="zh-CN"/>
              </w:rPr>
              <w:t>MTK</w:t>
            </w:r>
            <w:r w:rsidR="00F923C4">
              <w:rPr>
                <w:lang w:val="en-US" w:eastAsia="zh-CN"/>
              </w:rPr>
              <w:t>, Docomo</w:t>
            </w:r>
            <w:r w:rsidR="002A593B">
              <w:rPr>
                <w:lang w:val="en-US" w:eastAsia="zh-CN"/>
              </w:rPr>
              <w:t>, Sony,</w:t>
            </w:r>
            <w:r w:rsidR="00254B11">
              <w:rPr>
                <w:lang w:val="en-US" w:eastAsia="zh-CN"/>
              </w:rPr>
              <w:t xml:space="preserve"> Spreadtrum</w:t>
            </w:r>
            <w:r w:rsidR="002A593B">
              <w:rPr>
                <w:lang w:val="en-US" w:eastAsia="zh-CN"/>
              </w:rPr>
              <w:t xml:space="preserve"> </w:t>
            </w:r>
          </w:p>
        </w:tc>
        <w:tc>
          <w:tcPr>
            <w:tcW w:w="6463" w:type="dxa"/>
          </w:tcPr>
          <w:p w14:paraId="20D48135" w14:textId="6A167DB6" w:rsidR="005B3830" w:rsidRDefault="00094B54"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Confirm WA</w:t>
            </w:r>
          </w:p>
        </w:tc>
      </w:tr>
      <w:tr w:rsidR="005B3830" w14:paraId="197316A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AC63839" w14:textId="0CE05FDF" w:rsidR="005B3830" w:rsidRDefault="00E21A1B" w:rsidP="00854682">
            <w:pPr>
              <w:pStyle w:val="0Maintext"/>
              <w:spacing w:after="120" w:afterAutospacing="0" w:line="240" w:lineRule="auto"/>
              <w:ind w:firstLine="0"/>
              <w:rPr>
                <w:lang w:val="en-US"/>
              </w:rPr>
            </w:pPr>
            <w:r>
              <w:rPr>
                <w:lang w:val="en-US"/>
              </w:rPr>
              <w:t>LG</w:t>
            </w:r>
          </w:p>
        </w:tc>
        <w:tc>
          <w:tcPr>
            <w:tcW w:w="6463" w:type="dxa"/>
          </w:tcPr>
          <w:p w14:paraId="5167E2C2" w14:textId="48750A56" w:rsidR="005B3830" w:rsidRDefault="00E21A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confirm WA</w:t>
            </w:r>
          </w:p>
        </w:tc>
      </w:tr>
      <w:tr w:rsidR="000F3C71" w14:paraId="1BEC6A7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ABCD8EF" w14:textId="6CB0E112" w:rsidR="000F3C71" w:rsidRDefault="000F3C71" w:rsidP="00854682">
            <w:pPr>
              <w:pStyle w:val="0Maintext"/>
              <w:spacing w:after="120" w:afterAutospacing="0" w:line="240" w:lineRule="auto"/>
              <w:ind w:firstLine="0"/>
              <w:rPr>
                <w:lang w:val="en-US"/>
              </w:rPr>
            </w:pPr>
            <w:r>
              <w:rPr>
                <w:lang w:val="en-US"/>
              </w:rPr>
              <w:t>Ericsson</w:t>
            </w:r>
          </w:p>
        </w:tc>
        <w:tc>
          <w:tcPr>
            <w:tcW w:w="6463" w:type="dxa"/>
          </w:tcPr>
          <w:p w14:paraId="69DB44D4" w14:textId="251163D6" w:rsidR="000F3C71"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notice that the issue on how to define interference seems very complicated. By confirming yet another combination of IMRs would lead to even more discussions, unless we agree beforehand on a general principle that would apply to any combination of IMRs.</w:t>
            </w:r>
          </w:p>
        </w:tc>
      </w:tr>
      <w:tr w:rsidR="00B646E2" w14:paraId="178095D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16D9BA7" w14:textId="0D8F28F5" w:rsidR="00B646E2" w:rsidRDefault="00B646E2" w:rsidP="00854682">
            <w:pPr>
              <w:pStyle w:val="0Maintext"/>
              <w:spacing w:after="120" w:afterAutospacing="0" w:line="240" w:lineRule="auto"/>
              <w:ind w:firstLine="0"/>
              <w:rPr>
                <w:lang w:val="en-US"/>
              </w:rPr>
            </w:pPr>
            <w:r>
              <w:rPr>
                <w:lang w:val="en-US"/>
              </w:rPr>
              <w:t>Intel</w:t>
            </w:r>
          </w:p>
        </w:tc>
        <w:tc>
          <w:tcPr>
            <w:tcW w:w="6463" w:type="dxa"/>
          </w:tcPr>
          <w:p w14:paraId="74F93559" w14:textId="2CBC86B3" w:rsidR="00B646E2" w:rsidRDefault="00B646E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Considering the limited time, RAN1 should try to finalize already agreed cases. We should come back to WA if time permits.</w:t>
            </w:r>
          </w:p>
        </w:tc>
      </w:tr>
      <w:tr w:rsidR="00BD6C73" w14:paraId="7D6634D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1E0729" w14:textId="25A319D6" w:rsidR="00BD6C73" w:rsidRDefault="00BD6C73" w:rsidP="00BD6C73">
            <w:pPr>
              <w:pStyle w:val="0Maintext"/>
              <w:spacing w:after="120" w:afterAutospacing="0" w:line="240" w:lineRule="auto"/>
              <w:ind w:firstLine="0"/>
              <w:rPr>
                <w:lang w:val="en-US"/>
              </w:rPr>
            </w:pPr>
            <w:r>
              <w:rPr>
                <w:lang w:val="en-US"/>
              </w:rPr>
              <w:t>Lenovo</w:t>
            </w:r>
          </w:p>
        </w:tc>
        <w:tc>
          <w:tcPr>
            <w:tcW w:w="6463" w:type="dxa"/>
          </w:tcPr>
          <w:p w14:paraId="19055A4F" w14:textId="7D22E980" w:rsidR="00BD6C73" w:rsidRDefault="00BD6C73" w:rsidP="00BD6C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confirm.</w:t>
            </w:r>
          </w:p>
        </w:tc>
      </w:tr>
      <w:tr w:rsidR="00485018" w14:paraId="5F314A9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0DBF7A" w14:textId="715E92F9" w:rsidR="00485018" w:rsidRPr="000843C3" w:rsidRDefault="00485018" w:rsidP="00BD6C73">
            <w:pPr>
              <w:pStyle w:val="0Maintext"/>
              <w:spacing w:after="120" w:afterAutospacing="0" w:line="240" w:lineRule="auto"/>
              <w:ind w:firstLine="0"/>
              <w:rPr>
                <w:rFonts w:eastAsia="Malgun Gothic"/>
                <w:lang w:val="en-US" w:eastAsia="ko-KR"/>
              </w:rPr>
            </w:pPr>
            <w:r>
              <w:rPr>
                <w:rFonts w:eastAsia="Malgun Gothic" w:hint="eastAsia"/>
                <w:lang w:val="en-US" w:eastAsia="ko-KR"/>
              </w:rPr>
              <w:t>N</w:t>
            </w:r>
            <w:r>
              <w:rPr>
                <w:rFonts w:eastAsia="Malgun Gothic"/>
                <w:lang w:val="en-US" w:eastAsia="ko-KR"/>
              </w:rPr>
              <w:t>okia</w:t>
            </w:r>
          </w:p>
        </w:tc>
        <w:tc>
          <w:tcPr>
            <w:tcW w:w="6463" w:type="dxa"/>
          </w:tcPr>
          <w:p w14:paraId="767770DA" w14:textId="605096A7" w:rsidR="00485018" w:rsidRPr="000843C3" w:rsidRDefault="00485018" w:rsidP="00BD6C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D</w:t>
            </w:r>
            <w:r>
              <w:rPr>
                <w:rFonts w:eastAsia="Malgun Gothic"/>
                <w:lang w:val="en-US" w:eastAsia="ko-KR"/>
              </w:rPr>
              <w:t>o not confirm WA</w:t>
            </w:r>
          </w:p>
        </w:tc>
      </w:tr>
      <w:tr w:rsidR="00115388" w14:paraId="0AD70E9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D1D52AD" w14:textId="7342609C"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Samsung</w:t>
            </w:r>
          </w:p>
        </w:tc>
        <w:tc>
          <w:tcPr>
            <w:tcW w:w="6463" w:type="dxa"/>
          </w:tcPr>
          <w:p w14:paraId="28F99BB4" w14:textId="2D6C042A"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Do not confirm WA, cf. R1-1908502 (Prague) for reasoning</w:t>
            </w:r>
          </w:p>
        </w:tc>
      </w:tr>
      <w:tr w:rsidR="00115388" w14:paraId="7862010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9A5E9B4" w14:textId="23E8829F"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463" w:type="dxa"/>
          </w:tcPr>
          <w:p w14:paraId="2D037310" w14:textId="29E7CC8E"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Do NOT confirm WA. </w:t>
            </w:r>
          </w:p>
        </w:tc>
      </w:tr>
      <w:tr w:rsidR="00115388" w14:paraId="06D777D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D963587" w14:textId="3C9F1F4E" w:rsidR="00115388" w:rsidRDefault="00115388" w:rsidP="00115388">
            <w:pPr>
              <w:pStyle w:val="0Maintext"/>
              <w:spacing w:after="120" w:afterAutospacing="0" w:line="240" w:lineRule="auto"/>
              <w:ind w:firstLine="0"/>
              <w:rPr>
                <w:rFonts w:eastAsia="Malgun Gothic"/>
                <w:lang w:val="en-US" w:eastAsia="ko-KR"/>
              </w:rPr>
            </w:pPr>
            <w:r w:rsidRPr="00D4573A">
              <w:t>Qualcomm</w:t>
            </w:r>
          </w:p>
        </w:tc>
        <w:tc>
          <w:tcPr>
            <w:tcW w:w="6463" w:type="dxa"/>
          </w:tcPr>
          <w:p w14:paraId="26903F41" w14:textId="3F80C44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sidRPr="00D4573A">
              <w:t xml:space="preserve">Prefer not to confirm this WA to simply </w:t>
            </w:r>
            <w:proofErr w:type="spellStart"/>
            <w:r w:rsidRPr="00D4573A">
              <w:t>signaling</w:t>
            </w:r>
            <w:proofErr w:type="spellEnd"/>
            <w:r w:rsidRPr="00D4573A">
              <w:t xml:space="preserve"> and UE </w:t>
            </w:r>
            <w:proofErr w:type="spellStart"/>
            <w:r w:rsidRPr="00D4573A">
              <w:t>behavior</w:t>
            </w:r>
            <w:proofErr w:type="spellEnd"/>
            <w:r w:rsidRPr="00D4573A">
              <w:t xml:space="preserve">. Similar functions can be realized by ZP-IMR only and NZP-IMR only. </w:t>
            </w:r>
          </w:p>
        </w:tc>
      </w:tr>
    </w:tbl>
    <w:p w14:paraId="39586133" w14:textId="7D5098EB" w:rsidR="005B3830" w:rsidRDefault="005B3830" w:rsidP="00E11B95">
      <w:pPr>
        <w:pStyle w:val="0Maintext"/>
        <w:spacing w:after="120" w:afterAutospacing="0" w:line="240" w:lineRule="auto"/>
        <w:ind w:firstLine="0"/>
        <w:rPr>
          <w:lang w:val="en-US"/>
        </w:rPr>
      </w:pPr>
    </w:p>
    <w:p w14:paraId="180760F7" w14:textId="7228A7A2" w:rsidR="008F642B" w:rsidRDefault="008F642B" w:rsidP="008F642B">
      <w:pPr>
        <w:pStyle w:val="Heading2"/>
      </w:pPr>
      <w:r>
        <w:t xml:space="preserve">Interference measurement mechanism </w:t>
      </w:r>
    </w:p>
    <w:p w14:paraId="0E692121" w14:textId="6FE91F6D" w:rsidR="008F642B" w:rsidRDefault="008F642B" w:rsidP="00E11B95">
      <w:pPr>
        <w:pStyle w:val="0Maintext"/>
        <w:spacing w:after="120" w:afterAutospacing="0" w:line="240" w:lineRule="auto"/>
        <w:ind w:firstLine="0"/>
        <w:rPr>
          <w:lang w:val="en-US"/>
        </w:rPr>
      </w:pPr>
      <w:r>
        <w:rPr>
          <w:lang w:val="en-US"/>
        </w:rPr>
        <w:t xml:space="preserve">For dedicated IMR based interference measurement, one open issue is the UE behavior on how to measurement interference. </w:t>
      </w:r>
    </w:p>
    <w:p w14:paraId="10CD40D6" w14:textId="06601745"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3.4-1 (Interference measurement for ZP-IMR)</w:t>
      </w:r>
    </w:p>
    <w:p w14:paraId="00340CC9" w14:textId="0721C4D2" w:rsidR="00094B54" w:rsidRPr="0031398B" w:rsidRDefault="00094B54" w:rsidP="00094B54">
      <w:pPr>
        <w:pStyle w:val="0Maintext"/>
        <w:numPr>
          <w:ilvl w:val="0"/>
          <w:numId w:val="33"/>
        </w:numPr>
        <w:rPr>
          <w:i/>
        </w:rPr>
      </w:pPr>
      <w:r w:rsidRPr="0031398B">
        <w:rPr>
          <w:lang w:val="en-US"/>
        </w:rPr>
        <w:t xml:space="preserve">Alt1: </w:t>
      </w:r>
      <w:r w:rsidRPr="0031398B">
        <w:rPr>
          <w:iCs/>
        </w:rPr>
        <w:t>For ZP IMR based interference measurement, the received power measured on ZP IMR is assumed as interference and noise for L1-SINR calculation.</w:t>
      </w:r>
    </w:p>
    <w:p w14:paraId="35886F0D" w14:textId="75ACEB88" w:rsidR="00D05FDA" w:rsidRPr="0031398B" w:rsidRDefault="00D05FDA" w:rsidP="00D05FDA">
      <w:pPr>
        <w:pStyle w:val="0Maintext"/>
        <w:numPr>
          <w:ilvl w:val="1"/>
          <w:numId w:val="33"/>
        </w:numPr>
        <w:rPr>
          <w:i/>
        </w:rPr>
      </w:pPr>
      <w:r w:rsidRPr="0031398B">
        <w:rPr>
          <w:iCs/>
        </w:rPr>
        <w:t>Supported: Huawei/HiSilicon, ZTE</w:t>
      </w:r>
      <w:r w:rsidR="00747F41" w:rsidRPr="0031398B">
        <w:rPr>
          <w:iCs/>
        </w:rPr>
        <w:t>, Apple</w:t>
      </w:r>
      <w:r w:rsidR="00B646E2" w:rsidRPr="0031398B">
        <w:rPr>
          <w:iCs/>
        </w:rPr>
        <w:t>, Intel</w:t>
      </w:r>
      <w:r w:rsidR="00C5301B" w:rsidRPr="0031398B">
        <w:rPr>
          <w:iCs/>
        </w:rPr>
        <w:t>, LGE</w:t>
      </w:r>
      <w:r w:rsidR="00BD6C73" w:rsidRPr="0031398B">
        <w:rPr>
          <w:iCs/>
        </w:rPr>
        <w:t>, Lenovo/</w:t>
      </w:r>
      <w:proofErr w:type="spellStart"/>
      <w:r w:rsidR="00BD6C73" w:rsidRPr="0031398B">
        <w:rPr>
          <w:iCs/>
        </w:rPr>
        <w:t>Motoroal</w:t>
      </w:r>
      <w:proofErr w:type="spellEnd"/>
      <w:r w:rsidR="00BD6C73" w:rsidRPr="0031398B">
        <w:rPr>
          <w:iCs/>
        </w:rPr>
        <w:t xml:space="preserve"> Mobility</w:t>
      </w:r>
      <w:r w:rsidR="00AD5D7A" w:rsidRPr="0031398B">
        <w:rPr>
          <w:iCs/>
        </w:rPr>
        <w:t>, MTK</w:t>
      </w:r>
      <w:r w:rsidR="002A593B" w:rsidRPr="0031398B">
        <w:rPr>
          <w:iCs/>
        </w:rPr>
        <w:t xml:space="preserve">, Sony, </w:t>
      </w:r>
      <w:r w:rsidR="00254B11" w:rsidRPr="0031398B">
        <w:rPr>
          <w:iCs/>
        </w:rPr>
        <w:t>Spreadtrum</w:t>
      </w:r>
      <w:r w:rsidR="009B0442" w:rsidRPr="0031398B">
        <w:rPr>
          <w:iCs/>
        </w:rPr>
        <w:t>, Samsung, CATT, Qualcomm, CMCC</w:t>
      </w:r>
      <w:r w:rsidR="008C506A">
        <w:rPr>
          <w:iCs/>
        </w:rPr>
        <w:t>, vivo</w:t>
      </w:r>
    </w:p>
    <w:p w14:paraId="2F696B03" w14:textId="4AE74E04" w:rsidR="008F642B" w:rsidRPr="0031398B" w:rsidRDefault="00094B54" w:rsidP="00094B54">
      <w:pPr>
        <w:pStyle w:val="0Maintext"/>
        <w:numPr>
          <w:ilvl w:val="0"/>
          <w:numId w:val="33"/>
        </w:numPr>
        <w:spacing w:after="120" w:afterAutospacing="0" w:line="240" w:lineRule="auto"/>
        <w:rPr>
          <w:lang w:val="en-US"/>
        </w:rPr>
      </w:pPr>
      <w:r w:rsidRPr="0031398B">
        <w:rPr>
          <w:lang w:val="en-US"/>
        </w:rPr>
        <w:t xml:space="preserve">Alt2: </w:t>
      </w:r>
      <w:r w:rsidR="004E0621" w:rsidRPr="0031398B">
        <w:rPr>
          <w:iCs/>
        </w:rPr>
        <w:t xml:space="preserve">For ZP IMR based interference measurement, the </w:t>
      </w:r>
      <w:r w:rsidR="004E0621" w:rsidRPr="0031398B">
        <w:rPr>
          <w:iCs/>
          <w:lang w:eastAsia="zh-CN"/>
        </w:rPr>
        <w:t>sum of {</w:t>
      </w:r>
      <w:r w:rsidR="004E0621" w:rsidRPr="0031398B">
        <w:rPr>
          <w:rFonts w:hint="eastAsia"/>
          <w:iCs/>
          <w:lang w:eastAsia="zh-CN"/>
        </w:rPr>
        <w:t>r</w:t>
      </w:r>
      <w:r w:rsidR="004E0621" w:rsidRPr="0031398B">
        <w:rPr>
          <w:iCs/>
        </w:rPr>
        <w:t xml:space="preserve">eceived power measured on ZP IMR} and </w:t>
      </w:r>
      <w:r w:rsidR="004E0621" w:rsidRPr="0031398B">
        <w:t>{residual power measured on CMR}</w:t>
      </w:r>
      <w:r w:rsidR="004E0621" w:rsidRPr="0031398B">
        <w:rPr>
          <w:iCs/>
        </w:rPr>
        <w:t xml:space="preserve"> </w:t>
      </w:r>
      <w:r w:rsidR="00162CA7" w:rsidRPr="0031398B">
        <w:rPr>
          <w:iCs/>
        </w:rPr>
        <w:t xml:space="preserve">can be </w:t>
      </w:r>
      <w:r w:rsidR="004E0621" w:rsidRPr="0031398B">
        <w:rPr>
          <w:iCs/>
        </w:rPr>
        <w:t>assumed as interference and noise for L1-SINR calculation.</w:t>
      </w:r>
    </w:p>
    <w:p w14:paraId="26E85167" w14:textId="305C31DF" w:rsidR="004E0621" w:rsidRPr="0031398B" w:rsidRDefault="004E0621" w:rsidP="004E0621">
      <w:pPr>
        <w:pStyle w:val="0Maintext"/>
        <w:numPr>
          <w:ilvl w:val="1"/>
          <w:numId w:val="33"/>
        </w:numPr>
        <w:spacing w:after="120" w:afterAutospacing="0" w:line="240" w:lineRule="auto"/>
        <w:rPr>
          <w:lang w:val="en-US"/>
        </w:rPr>
      </w:pPr>
      <w:r w:rsidRPr="0031398B">
        <w:rPr>
          <w:iCs/>
          <w:lang w:val="en-US"/>
        </w:rPr>
        <w:t xml:space="preserve">Supported: </w:t>
      </w:r>
      <w:proofErr w:type="spellStart"/>
      <w:r w:rsidRPr="0031398B">
        <w:rPr>
          <w:iCs/>
          <w:lang w:val="en-US"/>
        </w:rPr>
        <w:t>Futurewei</w:t>
      </w:r>
      <w:proofErr w:type="spellEnd"/>
    </w:p>
    <w:p w14:paraId="5BF1F9F3" w14:textId="0955E94F" w:rsidR="00F923C4" w:rsidRPr="0031398B" w:rsidRDefault="00F923C4" w:rsidP="00F923C4">
      <w:pPr>
        <w:pStyle w:val="0Maintext"/>
        <w:numPr>
          <w:ilvl w:val="0"/>
          <w:numId w:val="33"/>
        </w:numPr>
        <w:spacing w:after="120" w:afterAutospacing="0" w:line="240" w:lineRule="auto"/>
        <w:rPr>
          <w:lang w:val="en-US"/>
        </w:rPr>
      </w:pPr>
      <w:r w:rsidRPr="0031398B">
        <w:rPr>
          <w:iCs/>
          <w:lang w:val="en-US"/>
        </w:rPr>
        <w:t>Alt3: RAN1 does not define interference measurement mechanism for L1-SINR</w:t>
      </w:r>
    </w:p>
    <w:p w14:paraId="3FE43FA9" w14:textId="10EF1776" w:rsidR="00F923C4" w:rsidRPr="0031398B" w:rsidRDefault="00F923C4" w:rsidP="00F923C4">
      <w:pPr>
        <w:pStyle w:val="0Maintext"/>
        <w:numPr>
          <w:ilvl w:val="1"/>
          <w:numId w:val="33"/>
        </w:numPr>
        <w:spacing w:after="120" w:afterAutospacing="0" w:line="240" w:lineRule="auto"/>
        <w:rPr>
          <w:lang w:val="en-US"/>
        </w:rPr>
      </w:pPr>
      <w:r w:rsidRPr="0031398B">
        <w:rPr>
          <w:iCs/>
          <w:lang w:val="en-US"/>
        </w:rPr>
        <w:t>Supported: Ericsson</w:t>
      </w:r>
      <w:r w:rsidR="00485018" w:rsidRPr="0031398B">
        <w:rPr>
          <w:iCs/>
          <w:lang w:val="en-US"/>
        </w:rPr>
        <w:t>, Nokia (RAN1 should consult RAN4 about L1-SINR definition)</w:t>
      </w:r>
    </w:p>
    <w:p w14:paraId="7136C9D8" w14:textId="77777777" w:rsidR="00094B54" w:rsidRDefault="00094B54" w:rsidP="00E11B95">
      <w:pPr>
        <w:pStyle w:val="0Maintext"/>
        <w:spacing w:after="120" w:afterAutospacing="0" w:line="240" w:lineRule="auto"/>
        <w:ind w:firstLine="0"/>
        <w:rPr>
          <w:u w:val="single"/>
          <w:lang w:val="en-US"/>
        </w:rPr>
      </w:pPr>
    </w:p>
    <w:p w14:paraId="4B561807" w14:textId="3C7BB761"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3.4-2 (Interference measurement for NZP-IMR)</w:t>
      </w:r>
    </w:p>
    <w:p w14:paraId="7F65F03E" w14:textId="4DEE1BFD" w:rsidR="00094B54" w:rsidRPr="0031398B" w:rsidRDefault="00094B54" w:rsidP="00094B54">
      <w:pPr>
        <w:pStyle w:val="0Maintext"/>
        <w:numPr>
          <w:ilvl w:val="0"/>
          <w:numId w:val="33"/>
        </w:numPr>
      </w:pPr>
      <w:r w:rsidRPr="0031398B">
        <w:rPr>
          <w:lang w:val="en-US"/>
        </w:rPr>
        <w:t>Alt1:</w:t>
      </w:r>
      <w:r w:rsidRPr="0031398B">
        <w:t xml:space="preserve"> For NZP IMR based interference measurement, the signal power measured on corresponding NZP IMR is assumed as interference and noise for L1-SINR calculation.</w:t>
      </w:r>
    </w:p>
    <w:p w14:paraId="42B4A22F" w14:textId="73A85B41" w:rsidR="00D05FDA" w:rsidRPr="0031398B" w:rsidRDefault="00D05FDA" w:rsidP="00D05FDA">
      <w:pPr>
        <w:pStyle w:val="0Maintext"/>
        <w:numPr>
          <w:ilvl w:val="1"/>
          <w:numId w:val="33"/>
        </w:numPr>
      </w:pPr>
      <w:r w:rsidRPr="0031398B">
        <w:t>Supported: ZTE</w:t>
      </w:r>
      <w:r w:rsidR="00747F41" w:rsidRPr="0031398B">
        <w:t>, Apple</w:t>
      </w:r>
      <w:r w:rsidR="00C5301B" w:rsidRPr="0031398B">
        <w:t>, LGE</w:t>
      </w:r>
      <w:r w:rsidR="00BD6C73" w:rsidRPr="0031398B">
        <w:t xml:space="preserve">, </w:t>
      </w:r>
      <w:r w:rsidR="00BD6C73" w:rsidRPr="0031398B">
        <w:rPr>
          <w:iCs/>
        </w:rPr>
        <w:t>Lenovo/</w:t>
      </w:r>
      <w:proofErr w:type="spellStart"/>
      <w:r w:rsidR="00BD6C73" w:rsidRPr="0031398B">
        <w:rPr>
          <w:iCs/>
        </w:rPr>
        <w:t>Motoroal</w:t>
      </w:r>
      <w:proofErr w:type="spellEnd"/>
      <w:r w:rsidR="00BD6C73" w:rsidRPr="0031398B">
        <w:rPr>
          <w:iCs/>
        </w:rPr>
        <w:t xml:space="preserve"> Mobility</w:t>
      </w:r>
      <w:r w:rsidR="00AD5D7A" w:rsidRPr="0031398B">
        <w:rPr>
          <w:iCs/>
        </w:rPr>
        <w:t>, MTK</w:t>
      </w:r>
      <w:r w:rsidR="00BE2EF3" w:rsidRPr="0031398B">
        <w:rPr>
          <w:iCs/>
        </w:rPr>
        <w:t xml:space="preserve">, Sony, </w:t>
      </w:r>
      <w:r w:rsidR="00254B11" w:rsidRPr="0031398B">
        <w:rPr>
          <w:iCs/>
        </w:rPr>
        <w:t>Spreadtrum</w:t>
      </w:r>
      <w:r w:rsidR="009B0442" w:rsidRPr="0031398B">
        <w:rPr>
          <w:iCs/>
        </w:rPr>
        <w:t>, Samsung, Qualcomm</w:t>
      </w:r>
      <w:r w:rsidR="008C506A">
        <w:rPr>
          <w:iCs/>
        </w:rPr>
        <w:t>, vivo</w:t>
      </w:r>
    </w:p>
    <w:p w14:paraId="387158C1" w14:textId="02464F9A" w:rsidR="00094B54" w:rsidRPr="0031398B" w:rsidRDefault="00094B54" w:rsidP="00094B54">
      <w:pPr>
        <w:pStyle w:val="0Maintext"/>
        <w:numPr>
          <w:ilvl w:val="0"/>
          <w:numId w:val="33"/>
        </w:numPr>
      </w:pPr>
      <w:r w:rsidRPr="0031398B">
        <w:rPr>
          <w:lang w:val="en-US"/>
        </w:rPr>
        <w:t xml:space="preserve">Alt2: </w:t>
      </w:r>
      <w:r w:rsidRPr="0031398B">
        <w:t>For NZP IMR based interference measurement, the sum of {signal power measured on corresponding NZP IMR} and {residual power measured on NZP IMR and/or CMR} is assumed as interference and noise for L1-SINR calculation.</w:t>
      </w:r>
    </w:p>
    <w:p w14:paraId="5E68880E" w14:textId="63232E7F" w:rsidR="00094B54" w:rsidRPr="0031398B" w:rsidRDefault="00094B54" w:rsidP="00094B54">
      <w:pPr>
        <w:pStyle w:val="0Maintext"/>
        <w:numPr>
          <w:ilvl w:val="1"/>
          <w:numId w:val="33"/>
        </w:numPr>
      </w:pPr>
      <w:r w:rsidRPr="0031398B">
        <w:t>Note: whether it should be “NZP IMR(s)” or “NZP IMR” depending on the decision of CMR/IMR association</w:t>
      </w:r>
    </w:p>
    <w:p w14:paraId="57BBBC8A" w14:textId="46F21F65" w:rsidR="00D05FDA" w:rsidRPr="0031398B" w:rsidRDefault="00D05FDA" w:rsidP="00094B54">
      <w:pPr>
        <w:pStyle w:val="0Maintext"/>
        <w:numPr>
          <w:ilvl w:val="1"/>
          <w:numId w:val="33"/>
        </w:numPr>
      </w:pPr>
      <w:r w:rsidRPr="0031398B">
        <w:t>Supported: Huawei/HiSilicon</w:t>
      </w:r>
      <w:r w:rsidR="00D0663E" w:rsidRPr="0031398B">
        <w:t>, OPPO</w:t>
      </w:r>
    </w:p>
    <w:p w14:paraId="6B88BD9B" w14:textId="77777777" w:rsidR="00F923C4" w:rsidRPr="0031398B" w:rsidRDefault="00F923C4" w:rsidP="00F923C4">
      <w:pPr>
        <w:pStyle w:val="0Maintext"/>
        <w:numPr>
          <w:ilvl w:val="0"/>
          <w:numId w:val="33"/>
        </w:numPr>
        <w:spacing w:after="120" w:afterAutospacing="0" w:line="240" w:lineRule="auto"/>
        <w:rPr>
          <w:lang w:val="en-US"/>
        </w:rPr>
      </w:pPr>
      <w:r w:rsidRPr="0031398B">
        <w:rPr>
          <w:iCs/>
          <w:lang w:val="en-US"/>
        </w:rPr>
        <w:t>Alt3: RAN1 does not define interference measurement mechanism for L1-SINR</w:t>
      </w:r>
    </w:p>
    <w:p w14:paraId="0B43A0C7" w14:textId="155B3BCB" w:rsidR="00094B54" w:rsidRPr="0031398B" w:rsidRDefault="00F923C4" w:rsidP="00E859A2">
      <w:pPr>
        <w:pStyle w:val="0Maintext"/>
        <w:numPr>
          <w:ilvl w:val="1"/>
          <w:numId w:val="33"/>
        </w:numPr>
        <w:spacing w:after="120" w:afterAutospacing="0" w:line="240" w:lineRule="auto"/>
        <w:rPr>
          <w:lang w:val="en-US"/>
        </w:rPr>
      </w:pPr>
      <w:r w:rsidRPr="0031398B">
        <w:rPr>
          <w:iCs/>
          <w:lang w:val="en-US"/>
        </w:rPr>
        <w:lastRenderedPageBreak/>
        <w:t xml:space="preserve">Supported: </w:t>
      </w:r>
      <w:proofErr w:type="gramStart"/>
      <w:r w:rsidRPr="0031398B">
        <w:rPr>
          <w:iCs/>
          <w:lang w:val="en-US"/>
        </w:rPr>
        <w:t>Ericsson</w:t>
      </w:r>
      <w:r w:rsidR="00485018" w:rsidRPr="0031398B">
        <w:rPr>
          <w:iCs/>
          <w:lang w:val="en-US"/>
        </w:rPr>
        <w:t>,  Nokia</w:t>
      </w:r>
      <w:proofErr w:type="gramEnd"/>
      <w:r w:rsidR="00485018" w:rsidRPr="0031398B">
        <w:rPr>
          <w:iCs/>
          <w:lang w:val="en-US"/>
        </w:rPr>
        <w:t xml:space="preserve"> (RAN1 should consult RAN4 about L1-SINR definition)</w:t>
      </w:r>
    </w:p>
    <w:p w14:paraId="1E9885BA" w14:textId="5C4EE325" w:rsidR="008F642B" w:rsidRDefault="008F642B" w:rsidP="00E11B95">
      <w:pPr>
        <w:pStyle w:val="0Maintext"/>
        <w:spacing w:after="120" w:afterAutospacing="0" w:line="240" w:lineRule="auto"/>
        <w:ind w:firstLine="0"/>
        <w:rPr>
          <w:lang w:val="en-US"/>
        </w:rPr>
      </w:pPr>
    </w:p>
    <w:p w14:paraId="596CF395" w14:textId="6D546CFD"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3.4-3 (Interference measurement for ZP-IMR+NZP-IMR</w:t>
      </w:r>
      <w:r w:rsidR="00094B54">
        <w:rPr>
          <w:u w:val="single"/>
          <w:lang w:val="en-US"/>
        </w:rPr>
        <w:t>, this issue depends on the WA)</w:t>
      </w:r>
    </w:p>
    <w:p w14:paraId="025A261F" w14:textId="1E2744A3" w:rsidR="00094B54" w:rsidRPr="0031398B" w:rsidRDefault="00094B54" w:rsidP="00094B54">
      <w:pPr>
        <w:pStyle w:val="0Maintext"/>
        <w:numPr>
          <w:ilvl w:val="0"/>
          <w:numId w:val="33"/>
        </w:numPr>
      </w:pPr>
      <w:r w:rsidRPr="0031398B">
        <w:rPr>
          <w:lang w:val="en-US"/>
        </w:rPr>
        <w:t>Alt1:</w:t>
      </w:r>
      <w:r w:rsidRPr="0031398B">
        <w:t xml:space="preserve"> For NZP+ZP IMR based interference measurement, the sum of {signal power measured on associated or selected/reported NZP IMR(s)} and {received power measured on ZP IMR} is assumed as interference and noise for L1-SINR calculation.</w:t>
      </w:r>
    </w:p>
    <w:p w14:paraId="6380DD9B" w14:textId="6F46465F" w:rsidR="00094B54" w:rsidRPr="0031398B" w:rsidRDefault="00094B54" w:rsidP="00094B54">
      <w:pPr>
        <w:pStyle w:val="0Maintext"/>
        <w:numPr>
          <w:ilvl w:val="1"/>
          <w:numId w:val="33"/>
        </w:numPr>
      </w:pPr>
      <w:r w:rsidRPr="0031398B">
        <w:t>Note: whether it should be “NZP IMR(s)” or “NZP IMR” depending on the decision of CMR/IMR association</w:t>
      </w:r>
    </w:p>
    <w:p w14:paraId="7606AE75" w14:textId="2DA87ED3" w:rsidR="004E0621" w:rsidRPr="0031398B" w:rsidRDefault="004E0621" w:rsidP="00094B54">
      <w:pPr>
        <w:pStyle w:val="0Maintext"/>
        <w:numPr>
          <w:ilvl w:val="1"/>
          <w:numId w:val="33"/>
        </w:numPr>
        <w:rPr>
          <w:lang w:eastAsia="zh-CN"/>
        </w:rPr>
      </w:pPr>
      <w:r w:rsidRPr="0031398B">
        <w:t>Supported:</w:t>
      </w:r>
      <w:r w:rsidRPr="0031398B">
        <w:rPr>
          <w:lang w:eastAsia="zh-CN"/>
        </w:rPr>
        <w:t xml:space="preserve"> Huawei/HiSilicon</w:t>
      </w:r>
      <w:r w:rsidR="00747F41" w:rsidRPr="0031398B">
        <w:rPr>
          <w:lang w:eastAsia="zh-CN"/>
        </w:rPr>
        <w:t>, Apple</w:t>
      </w:r>
      <w:r w:rsidR="00AD5D7A" w:rsidRPr="0031398B">
        <w:rPr>
          <w:lang w:eastAsia="zh-CN"/>
        </w:rPr>
        <w:t>, MTK</w:t>
      </w:r>
      <w:r w:rsidR="00254B11" w:rsidRPr="0031398B">
        <w:rPr>
          <w:lang w:eastAsia="zh-CN"/>
        </w:rPr>
        <w:t>, Spreadtrum</w:t>
      </w:r>
      <w:r w:rsidR="009B0442" w:rsidRPr="0031398B">
        <w:rPr>
          <w:lang w:eastAsia="zh-CN"/>
        </w:rPr>
        <w:t>, CMCC</w:t>
      </w:r>
    </w:p>
    <w:p w14:paraId="37AB85D9" w14:textId="5CBDB5F1" w:rsidR="004E0621" w:rsidRPr="0031398B" w:rsidRDefault="004E0621" w:rsidP="004E0621">
      <w:pPr>
        <w:pStyle w:val="0Maintext"/>
        <w:numPr>
          <w:ilvl w:val="0"/>
          <w:numId w:val="33"/>
        </w:numPr>
      </w:pPr>
      <w:r w:rsidRPr="0031398B">
        <w:rPr>
          <w:lang w:val="en-US"/>
        </w:rPr>
        <w:t>Alt2:</w:t>
      </w:r>
      <w:r w:rsidRPr="0031398B">
        <w:t xml:space="preserve"> For NZP+ZP IMR based interference measurement, the sum of {signal power measured on associated or selected/reported NZP IMR(s)}, {</w:t>
      </w:r>
      <w:r w:rsidR="00162CA7" w:rsidRPr="0031398B">
        <w:t>residual power measured on CMR</w:t>
      </w:r>
      <w:r w:rsidRPr="0031398B">
        <w:t xml:space="preserve">} and {received power measured on ZP IMR} </w:t>
      </w:r>
      <w:r w:rsidR="00162CA7" w:rsidRPr="0031398B">
        <w:t>can be</w:t>
      </w:r>
      <w:r w:rsidRPr="0031398B">
        <w:t xml:space="preserve"> assumed as interference and noise for L1-SINR calculation.</w:t>
      </w:r>
    </w:p>
    <w:p w14:paraId="4A3AA0FC" w14:textId="75586BCD" w:rsidR="004E0621" w:rsidRPr="0031398B" w:rsidRDefault="004E0621" w:rsidP="004E0621">
      <w:pPr>
        <w:pStyle w:val="0Maintext"/>
        <w:numPr>
          <w:ilvl w:val="1"/>
          <w:numId w:val="33"/>
        </w:numPr>
      </w:pPr>
      <w:r w:rsidRPr="0031398B">
        <w:t>Note: whether it should be “NZP IMR(s)” or “NZP IMR” depending on the decision of CMR/IMR association</w:t>
      </w:r>
    </w:p>
    <w:p w14:paraId="5C2C9DBE" w14:textId="4DC41E9A" w:rsidR="004E0621" w:rsidRPr="0031398B" w:rsidRDefault="004E0621" w:rsidP="004E0621">
      <w:pPr>
        <w:pStyle w:val="0Maintext"/>
        <w:numPr>
          <w:ilvl w:val="1"/>
          <w:numId w:val="33"/>
        </w:numPr>
      </w:pPr>
      <w:r w:rsidRPr="0031398B">
        <w:t xml:space="preserve">Supported: </w:t>
      </w:r>
      <w:proofErr w:type="spellStart"/>
      <w:r w:rsidRPr="0031398B">
        <w:t>Futurewei</w:t>
      </w:r>
      <w:proofErr w:type="spellEnd"/>
    </w:p>
    <w:p w14:paraId="3A7DA4ED" w14:textId="77777777" w:rsidR="00F923C4" w:rsidRPr="0031398B" w:rsidRDefault="00F923C4" w:rsidP="00F923C4">
      <w:pPr>
        <w:pStyle w:val="0Maintext"/>
        <w:numPr>
          <w:ilvl w:val="0"/>
          <w:numId w:val="33"/>
        </w:numPr>
        <w:spacing w:after="120" w:afterAutospacing="0" w:line="240" w:lineRule="auto"/>
        <w:rPr>
          <w:lang w:val="en-US"/>
        </w:rPr>
      </w:pPr>
      <w:r w:rsidRPr="0031398B">
        <w:rPr>
          <w:iCs/>
          <w:lang w:val="en-US"/>
        </w:rPr>
        <w:t>Alt3: RAN1 does not define interference measurement mechanism for L1-SINR</w:t>
      </w:r>
    </w:p>
    <w:p w14:paraId="11D3B855" w14:textId="77EC79E5" w:rsidR="00094B54" w:rsidRPr="0031398B" w:rsidRDefault="00F923C4" w:rsidP="00E859A2">
      <w:pPr>
        <w:pStyle w:val="0Maintext"/>
        <w:numPr>
          <w:ilvl w:val="1"/>
          <w:numId w:val="33"/>
        </w:numPr>
        <w:spacing w:after="120" w:afterAutospacing="0" w:line="240" w:lineRule="auto"/>
        <w:rPr>
          <w:lang w:val="en-US"/>
        </w:rPr>
      </w:pPr>
      <w:r w:rsidRPr="0031398B">
        <w:rPr>
          <w:iCs/>
          <w:lang w:val="en-US"/>
        </w:rPr>
        <w:t>Supported: Ericsson</w:t>
      </w:r>
      <w:r w:rsidR="00B646E2" w:rsidRPr="0031398B">
        <w:rPr>
          <w:iCs/>
          <w:lang w:val="en-US"/>
        </w:rPr>
        <w:t>, Intel</w:t>
      </w:r>
      <w:r w:rsidR="00485018" w:rsidRPr="0031398B">
        <w:rPr>
          <w:iCs/>
          <w:lang w:val="en-US"/>
        </w:rPr>
        <w:t>, Nokia (RAN1 should consult RAN4 about L1-SINR definition</w:t>
      </w:r>
      <w:proofErr w:type="gramStart"/>
      <w:r w:rsidR="00485018" w:rsidRPr="0031398B">
        <w:rPr>
          <w:iCs/>
          <w:lang w:val="en-US"/>
        </w:rPr>
        <w:t>)</w:t>
      </w:r>
      <w:r w:rsidR="009B0442" w:rsidRPr="0031398B">
        <w:rPr>
          <w:iCs/>
          <w:lang w:val="en-US"/>
        </w:rPr>
        <w:t xml:space="preserve"> ,</w:t>
      </w:r>
      <w:proofErr w:type="gramEnd"/>
      <w:r w:rsidR="009B0442" w:rsidRPr="0031398B">
        <w:rPr>
          <w:iCs/>
          <w:lang w:val="en-US"/>
        </w:rPr>
        <w:t xml:space="preserve"> Samsung,  Qualcomm</w:t>
      </w:r>
    </w:p>
    <w:p w14:paraId="198800D0" w14:textId="12854ADF" w:rsidR="008F642B" w:rsidRPr="00094B54" w:rsidRDefault="008F642B" w:rsidP="00E11B95">
      <w:pPr>
        <w:pStyle w:val="0Maintext"/>
        <w:spacing w:after="120" w:afterAutospacing="0" w:line="240" w:lineRule="auto"/>
        <w:ind w:firstLine="0"/>
      </w:pPr>
    </w:p>
    <w:p w14:paraId="460D3E87" w14:textId="138530B3"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clear majority view for issue 3.4-1 and 3.4-2. No clear majority view for issue 3.4-3.</w:t>
      </w:r>
    </w:p>
    <w:p w14:paraId="05249019" w14:textId="1A12B7BF" w:rsidR="0031398B" w:rsidRPr="009C5AC5" w:rsidRDefault="0031398B" w:rsidP="0031398B">
      <w:pPr>
        <w:pStyle w:val="0Maintext"/>
        <w:spacing w:after="120" w:afterAutospacing="0" w:line="240" w:lineRule="auto"/>
        <w:ind w:firstLine="0"/>
        <w:rPr>
          <w:b/>
          <w:bCs/>
          <w:lang w:val="en-US"/>
        </w:rPr>
      </w:pPr>
      <w:r w:rsidRPr="009C5AC5">
        <w:rPr>
          <w:b/>
          <w:bCs/>
          <w:lang w:val="en-US"/>
        </w:rPr>
        <w:t xml:space="preserve">Proposal </w:t>
      </w:r>
      <w:r>
        <w:rPr>
          <w:b/>
          <w:bCs/>
          <w:lang w:val="en-US"/>
        </w:rPr>
        <w:t>3-4</w:t>
      </w:r>
      <w:r w:rsidRPr="009C5AC5">
        <w:rPr>
          <w:b/>
          <w:bCs/>
          <w:lang w:val="en-US"/>
        </w:rPr>
        <w:t>:</w:t>
      </w:r>
    </w:p>
    <w:p w14:paraId="66B8B465" w14:textId="5B1FDAAD" w:rsidR="0031398B" w:rsidRPr="0031398B" w:rsidRDefault="0031398B" w:rsidP="0031398B">
      <w:pPr>
        <w:pStyle w:val="0Maintext"/>
        <w:numPr>
          <w:ilvl w:val="0"/>
          <w:numId w:val="14"/>
        </w:numPr>
        <w:spacing w:after="120" w:afterAutospacing="0" w:line="240" w:lineRule="auto"/>
        <w:rPr>
          <w:b/>
          <w:bCs/>
          <w:lang w:val="en-US"/>
        </w:rPr>
      </w:pPr>
      <w:r w:rsidRPr="0031398B">
        <w:rPr>
          <w:b/>
          <w:bCs/>
          <w:iCs/>
        </w:rPr>
        <w:t>For ZP IMR based interference measurement, the received power measured on ZP IMR is assumed as interference for L1-SINR calculation</w:t>
      </w:r>
    </w:p>
    <w:p w14:paraId="1DCBFBB4" w14:textId="7014F2D7" w:rsidR="0031398B" w:rsidRPr="0031398B" w:rsidRDefault="0031398B" w:rsidP="0031398B">
      <w:pPr>
        <w:pStyle w:val="0Maintext"/>
        <w:numPr>
          <w:ilvl w:val="0"/>
          <w:numId w:val="14"/>
        </w:numPr>
        <w:spacing w:after="120" w:afterAutospacing="0" w:line="240" w:lineRule="auto"/>
        <w:rPr>
          <w:b/>
          <w:bCs/>
          <w:lang w:val="en-US"/>
        </w:rPr>
      </w:pPr>
      <w:r w:rsidRPr="0031398B">
        <w:rPr>
          <w:b/>
          <w:bCs/>
        </w:rPr>
        <w:t>For NZP IMR based interference measurement, the signal power measured on corresponding NZP IMR is assumed as interference for L1-SINR calculation</w:t>
      </w:r>
    </w:p>
    <w:p w14:paraId="3131F464" w14:textId="77777777" w:rsidR="0031398B" w:rsidRPr="0031398B" w:rsidRDefault="0031398B" w:rsidP="008F642B">
      <w:pPr>
        <w:pStyle w:val="0Maintext"/>
        <w:spacing w:after="120" w:afterAutospacing="0" w:line="240" w:lineRule="auto"/>
        <w:rPr>
          <w:lang w:val="en-US"/>
        </w:rPr>
      </w:pPr>
    </w:p>
    <w:p w14:paraId="7CCB5F80" w14:textId="3C695D6D" w:rsidR="008F642B" w:rsidRDefault="008F642B" w:rsidP="008F642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8F642B" w14:paraId="311B153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1BA68A" w14:textId="77777777" w:rsidR="008F642B" w:rsidRDefault="008F642B" w:rsidP="00854682">
            <w:pPr>
              <w:pStyle w:val="0Maintext"/>
              <w:spacing w:after="120" w:afterAutospacing="0" w:line="240" w:lineRule="auto"/>
              <w:ind w:firstLine="0"/>
              <w:rPr>
                <w:lang w:val="en-US"/>
              </w:rPr>
            </w:pPr>
            <w:r>
              <w:rPr>
                <w:lang w:val="en-US"/>
              </w:rPr>
              <w:t>Company</w:t>
            </w:r>
          </w:p>
        </w:tc>
        <w:tc>
          <w:tcPr>
            <w:tcW w:w="6463" w:type="dxa"/>
          </w:tcPr>
          <w:p w14:paraId="3CD0CB7B" w14:textId="77777777" w:rsidR="008F642B" w:rsidRDefault="008F642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F642B" w14:paraId="4094665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0A79AF" w14:textId="0D62D44B" w:rsidR="008F642B" w:rsidRDefault="00D0663E" w:rsidP="00854682">
            <w:pPr>
              <w:pStyle w:val="0Maintext"/>
              <w:spacing w:after="120" w:afterAutospacing="0" w:line="240" w:lineRule="auto"/>
              <w:ind w:firstLine="0"/>
              <w:rPr>
                <w:lang w:val="en-US"/>
              </w:rPr>
            </w:pPr>
            <w:r>
              <w:rPr>
                <w:lang w:val="en-US"/>
              </w:rPr>
              <w:t>OPPO</w:t>
            </w:r>
          </w:p>
        </w:tc>
        <w:tc>
          <w:tcPr>
            <w:tcW w:w="6463" w:type="dxa"/>
          </w:tcPr>
          <w:p w14:paraId="599ED3D7" w14:textId="77777777"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Question on Issue3.4-2:</w:t>
            </w:r>
          </w:p>
          <w:p w14:paraId="4AE9824A" w14:textId="405E418E" w:rsidR="008F642B"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Alt1: how can we assume the signal power estimated from one interference signal is noise power? Is it the power of interference only? </w:t>
            </w:r>
          </w:p>
          <w:p w14:paraId="67EB1513" w14:textId="1EF14E85"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Alt3: The SINR definition specified in 215 is only for the case with no dedicated IMR </w:t>
            </w:r>
            <w:proofErr w:type="spellStart"/>
            <w:r>
              <w:rPr>
                <w:lang w:val="en-US"/>
              </w:rPr>
              <w:t>configruaiton</w:t>
            </w:r>
            <w:proofErr w:type="spellEnd"/>
            <w:r>
              <w:rPr>
                <w:lang w:val="en-US"/>
              </w:rPr>
              <w:t xml:space="preserve">. </w:t>
            </w:r>
          </w:p>
        </w:tc>
      </w:tr>
      <w:tr w:rsidR="008F642B" w14:paraId="1A07009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2651A0" w14:textId="5DBF8D71" w:rsidR="008F642B" w:rsidRPr="000843C3" w:rsidRDefault="00C5301B"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111627F1" w14:textId="421089D1" w:rsidR="008F642B" w:rsidRPr="000843C3" w:rsidRDefault="00C530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issues </w:t>
            </w:r>
            <w:r>
              <w:rPr>
                <w:rFonts w:eastAsia="Malgun Gothic"/>
                <w:lang w:val="en-US" w:eastAsia="ko-KR"/>
              </w:rPr>
              <w:t>3.4-1 and 3.4-2, we support Alt1.</w:t>
            </w:r>
          </w:p>
        </w:tc>
      </w:tr>
      <w:tr w:rsidR="005D1F6F" w14:paraId="7E1696B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C080D4" w14:textId="68BB2C36" w:rsidR="005D1F6F" w:rsidRPr="000843C3" w:rsidRDefault="005D1F6F" w:rsidP="005D1F6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63" w:type="dxa"/>
          </w:tcPr>
          <w:p w14:paraId="6F9C080E" w14:textId="77777777" w:rsidR="005D1F6F" w:rsidRPr="00F44EC9"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F44EC9">
              <w:rPr>
                <w:rFonts w:eastAsiaTheme="minorEastAsia" w:hint="eastAsia"/>
                <w:lang w:val="en-US" w:eastAsia="zh-CN"/>
              </w:rPr>
              <w:t>I</w:t>
            </w:r>
            <w:r w:rsidRPr="00F44EC9">
              <w:rPr>
                <w:rFonts w:eastAsiaTheme="minorEastAsia"/>
                <w:lang w:val="en-US" w:eastAsia="zh-CN"/>
              </w:rPr>
              <w:t xml:space="preserve">n </w:t>
            </w:r>
            <w:r>
              <w:rPr>
                <w:rFonts w:eastAsiaTheme="minorEastAsia"/>
                <w:lang w:val="en-US" w:eastAsia="zh-CN"/>
              </w:rPr>
              <w:t>a word</w:t>
            </w:r>
            <w:r w:rsidRPr="00F44EC9">
              <w:rPr>
                <w:rFonts w:eastAsiaTheme="minorEastAsia"/>
                <w:lang w:val="en-US" w:eastAsia="zh-CN"/>
              </w:rPr>
              <w:t xml:space="preserve">, </w:t>
            </w:r>
            <w:r>
              <w:rPr>
                <w:rFonts w:eastAsiaTheme="minorEastAsia"/>
                <w:lang w:val="en-US" w:eastAsia="zh-CN"/>
              </w:rPr>
              <w:t>w</w:t>
            </w:r>
            <w:r w:rsidRPr="00F44EC9">
              <w:t>hen NZP-IMR and/or ZP-IMR are configured in L1-SINR reporting,</w:t>
            </w:r>
          </w:p>
          <w:p w14:paraId="4FEDE544" w14:textId="77777777" w:rsidR="005D1F6F" w:rsidRPr="00F44EC9"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F44EC9">
              <w:rPr>
                <w:sz w:val="20"/>
                <w:szCs w:val="20"/>
                <w:lang w:val="en-GB"/>
              </w:rPr>
              <w:t>Power contribution of the resource elements carrying NZP-IMR is assumed as interference power for L1-SINR measurement.</w:t>
            </w:r>
          </w:p>
          <w:p w14:paraId="748135FF" w14:textId="77777777" w:rsidR="005D1F6F" w:rsidRPr="00135F1B"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44EC9">
              <w:rPr>
                <w:sz w:val="20"/>
                <w:szCs w:val="20"/>
                <w:lang w:val="en-GB"/>
              </w:rPr>
              <w:t>Total received power observed in the resource elements carrying ZP-IMR is assumed as interference power for L1-SINR measurement.</w:t>
            </w:r>
          </w:p>
          <w:p w14:paraId="051B2993" w14:textId="1C015EB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t xml:space="preserve">I have the same concerns as OPPO for alt 1 in </w:t>
            </w:r>
            <w:proofErr w:type="spellStart"/>
            <w:r>
              <w:t>Isse</w:t>
            </w:r>
            <w:proofErr w:type="spellEnd"/>
            <w:r>
              <w:t xml:space="preserve"> 3.4-2. Two suggestions for handling this </w:t>
            </w:r>
            <w:proofErr w:type="spellStart"/>
            <w:r>
              <w:t>isue</w:t>
            </w:r>
            <w:proofErr w:type="spellEnd"/>
            <w:r>
              <w:t xml:space="preserve"> are: “and noise” is removed, </w:t>
            </w:r>
            <w:proofErr w:type="spellStart"/>
            <w:r>
              <w:t>i.e</w:t>
            </w:r>
            <w:proofErr w:type="spellEnd"/>
            <w:r>
              <w:t xml:space="preserve">, this is only for interference measurement; or, </w:t>
            </w:r>
            <w:r w:rsidRPr="004306CF">
              <w:t>the sum of {signal power measured on corresponding NZP IMR} and {residual power measured on CMR} is assumed as interference and noise for L1-SINR calculation.</w:t>
            </w:r>
            <w:r>
              <w:t>.</w:t>
            </w:r>
          </w:p>
        </w:tc>
      </w:tr>
      <w:tr w:rsidR="008C506A" w14:paraId="5F9C5B7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CE549F" w14:textId="1B133E2A"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Samsung</w:t>
            </w:r>
          </w:p>
        </w:tc>
        <w:tc>
          <w:tcPr>
            <w:tcW w:w="6463" w:type="dxa"/>
          </w:tcPr>
          <w:p w14:paraId="3E9119EC" w14:textId="266993BC" w:rsidR="008C506A" w:rsidRPr="00F44EC9"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While we also sympathize with Ericsson’s and Nokia’s point (that RAN4 should at least be involved in this issue), Alt1 for 2.4-1 and 3.4-2 seems to be the sensible approach. RAN1 can take this as a WA first and send </w:t>
            </w:r>
            <w:proofErr w:type="gramStart"/>
            <w:r>
              <w:rPr>
                <w:rFonts w:eastAsiaTheme="minorEastAsia"/>
                <w:lang w:val="en-US" w:eastAsia="zh-CN"/>
              </w:rPr>
              <w:t>an</w:t>
            </w:r>
            <w:proofErr w:type="gramEnd"/>
            <w:r>
              <w:rPr>
                <w:rFonts w:eastAsiaTheme="minorEastAsia"/>
                <w:lang w:val="en-US" w:eastAsia="zh-CN"/>
              </w:rPr>
              <w:t xml:space="preserve"> LS to RAN4 for confirmation. </w:t>
            </w:r>
          </w:p>
        </w:tc>
      </w:tr>
      <w:tr w:rsidR="008C506A" w14:paraId="63D83F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AE8D69" w14:textId="7A10ED00"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173D5A7" w14:textId="76610891"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view as Samsung.</w:t>
            </w:r>
          </w:p>
        </w:tc>
      </w:tr>
    </w:tbl>
    <w:p w14:paraId="1E96085B" w14:textId="19AEC254" w:rsidR="008F642B" w:rsidRDefault="008F642B" w:rsidP="00E11B95">
      <w:pPr>
        <w:pStyle w:val="0Maintext"/>
        <w:spacing w:after="120" w:afterAutospacing="0" w:line="240" w:lineRule="auto"/>
        <w:ind w:firstLine="0"/>
        <w:rPr>
          <w:lang w:val="en-US"/>
        </w:rPr>
      </w:pPr>
    </w:p>
    <w:p w14:paraId="6061D4B3" w14:textId="306E7B0E" w:rsidR="008F642B" w:rsidRDefault="008F642B" w:rsidP="008F642B">
      <w:pPr>
        <w:pStyle w:val="Heading2"/>
      </w:pPr>
      <w:r>
        <w:t>CMR/IMR association for NZP-IMR</w:t>
      </w:r>
    </w:p>
    <w:p w14:paraId="626AA5FB" w14:textId="71FD31B2" w:rsidR="008F642B" w:rsidRDefault="008F642B" w:rsidP="00E11B95">
      <w:pPr>
        <w:pStyle w:val="0Maintext"/>
        <w:spacing w:after="120" w:afterAutospacing="0" w:line="240" w:lineRule="auto"/>
        <w:ind w:firstLine="0"/>
        <w:rPr>
          <w:lang w:val="en-US"/>
        </w:rPr>
      </w:pPr>
      <w:r>
        <w:rPr>
          <w:lang w:val="en-US"/>
        </w:rPr>
        <w:t>For NZP-IMR based interference measurement, 5 options on CMR/IMR association has been achieved.</w:t>
      </w:r>
    </w:p>
    <w:tbl>
      <w:tblPr>
        <w:tblStyle w:val="TableGrid"/>
        <w:tblW w:w="0" w:type="auto"/>
        <w:tblLook w:val="04A0" w:firstRow="1" w:lastRow="0" w:firstColumn="1" w:lastColumn="0" w:noHBand="0" w:noVBand="1"/>
      </w:tblPr>
      <w:tblGrid>
        <w:gridCol w:w="9010"/>
      </w:tblGrid>
      <w:tr w:rsidR="008F642B" w14:paraId="3D702D69" w14:textId="77777777" w:rsidTr="008F642B">
        <w:tc>
          <w:tcPr>
            <w:tcW w:w="9010" w:type="dxa"/>
          </w:tcPr>
          <w:p w14:paraId="456BDAC7" w14:textId="77777777" w:rsidR="008F642B" w:rsidRPr="00534912" w:rsidRDefault="008F642B" w:rsidP="008F642B">
            <w:pPr>
              <w:rPr>
                <w:b/>
                <w:bCs/>
                <w:color w:val="000000" w:themeColor="text1"/>
                <w:sz w:val="20"/>
                <w:szCs w:val="20"/>
              </w:rPr>
            </w:pPr>
            <w:r w:rsidRPr="00534912">
              <w:rPr>
                <w:b/>
                <w:bCs/>
                <w:color w:val="000000" w:themeColor="text1"/>
                <w:sz w:val="20"/>
                <w:szCs w:val="20"/>
              </w:rPr>
              <w:t>Agreement from email discussion 98-NR-20</w:t>
            </w:r>
          </w:p>
          <w:p w14:paraId="55B4E88C" w14:textId="77777777" w:rsidR="008F642B" w:rsidRPr="007E3054" w:rsidRDefault="008F642B" w:rsidP="008F642B">
            <w:pPr>
              <w:rPr>
                <w:color w:val="000000"/>
                <w:sz w:val="20"/>
                <w:szCs w:val="20"/>
              </w:rPr>
            </w:pPr>
            <w:r w:rsidRPr="007E3054">
              <w:rPr>
                <w:color w:val="000000"/>
                <w:sz w:val="20"/>
                <w:szCs w:val="20"/>
              </w:rPr>
              <w:t>For L1-SINR based beam report, 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if IMR is configured to be based on NZP-IMR only, down-select at least one of the following resource configuration schemes in RAN1 #98b:</w:t>
            </w:r>
          </w:p>
          <w:p w14:paraId="184A1E0D" w14:textId="77777777" w:rsidR="008F642B" w:rsidRPr="007E3054" w:rsidRDefault="008F642B" w:rsidP="008F642B">
            <w:pPr>
              <w:numPr>
                <w:ilvl w:val="0"/>
                <w:numId w:val="17"/>
              </w:numPr>
              <w:rPr>
                <w:color w:val="000000"/>
                <w:sz w:val="20"/>
                <w:szCs w:val="20"/>
              </w:rPr>
            </w:pPr>
            <w:r w:rsidRPr="007E3054">
              <w:rPr>
                <w:color w:val="000000"/>
                <w:sz w:val="20"/>
                <w:szCs w:val="20"/>
              </w:rPr>
              <w:t>Option 1a: CMR and IMR are 1-to-1 mapped</w:t>
            </w:r>
          </w:p>
          <w:p w14:paraId="6E6F8E5E" w14:textId="77777777" w:rsidR="008F642B" w:rsidRPr="007E3054" w:rsidRDefault="008F642B" w:rsidP="008F642B">
            <w:pPr>
              <w:numPr>
                <w:ilvl w:val="1"/>
                <w:numId w:val="18"/>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 IMR(s), and they are 1:1 mapped</w:t>
            </w:r>
          </w:p>
          <w:p w14:paraId="48B5AE73" w14:textId="77777777" w:rsidR="008F642B" w:rsidRPr="007E3054" w:rsidRDefault="008F642B" w:rsidP="008F642B">
            <w:pPr>
              <w:numPr>
                <w:ilvl w:val="1"/>
                <w:numId w:val="18"/>
              </w:numPr>
              <w:rPr>
                <w:color w:val="000000"/>
                <w:sz w:val="20"/>
                <w:szCs w:val="20"/>
              </w:rPr>
            </w:pPr>
            <w:r w:rsidRPr="007E3054">
              <w:rPr>
                <w:color w:val="000000"/>
                <w:sz w:val="20"/>
                <w:szCs w:val="20"/>
              </w:rPr>
              <w:t>For each SINR, interference is measured based on each associated NZP-IMR only</w:t>
            </w:r>
          </w:p>
          <w:p w14:paraId="7CF246D1" w14:textId="77777777" w:rsidR="008F642B" w:rsidRPr="007E3054" w:rsidRDefault="008F642B" w:rsidP="008F642B">
            <w:pPr>
              <w:numPr>
                <w:ilvl w:val="1"/>
                <w:numId w:val="18"/>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7593C658" w14:textId="77777777" w:rsidR="008F642B" w:rsidRPr="007E3054" w:rsidRDefault="008F642B" w:rsidP="008F642B">
            <w:pPr>
              <w:numPr>
                <w:ilvl w:val="1"/>
                <w:numId w:val="18"/>
              </w:numPr>
              <w:rPr>
                <w:color w:val="000000"/>
                <w:sz w:val="20"/>
                <w:szCs w:val="20"/>
              </w:rPr>
            </w:pPr>
            <w:r w:rsidRPr="007E3054">
              <w:rPr>
                <w:color w:val="000000"/>
                <w:sz w:val="20"/>
                <w:szCs w:val="20"/>
              </w:rPr>
              <w:t>FFS: Each NZP CSI-RS port configured for interference measurement corresponds to an interference transmission layer</w:t>
            </w:r>
          </w:p>
          <w:p w14:paraId="412D1914" w14:textId="77777777" w:rsidR="008F642B" w:rsidRPr="007E3054" w:rsidRDefault="008F642B" w:rsidP="008F642B">
            <w:pPr>
              <w:numPr>
                <w:ilvl w:val="0"/>
                <w:numId w:val="19"/>
              </w:numPr>
              <w:rPr>
                <w:color w:val="000000"/>
                <w:sz w:val="20"/>
                <w:szCs w:val="20"/>
              </w:rPr>
            </w:pPr>
            <w:r w:rsidRPr="007E3054">
              <w:rPr>
                <w:color w:val="000000"/>
                <w:sz w:val="20"/>
                <w:szCs w:val="20"/>
              </w:rPr>
              <w:t>Option 2a: 1 CMR can be mapped to 1 or more than 1 IMRs</w:t>
            </w:r>
          </w:p>
          <w:p w14:paraId="7A27D886" w14:textId="77777777" w:rsidR="008F642B" w:rsidRPr="007E3054" w:rsidRDefault="008F642B" w:rsidP="008F642B">
            <w:pPr>
              <w:numPr>
                <w:ilvl w:val="1"/>
                <w:numId w:val="2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N*M IMR(s), and each CMR is associated with every M IMR(s) in order</w:t>
            </w:r>
          </w:p>
          <w:p w14:paraId="65AA78B9" w14:textId="77777777" w:rsidR="008F642B" w:rsidRPr="007E3054" w:rsidRDefault="008F642B" w:rsidP="008F642B">
            <w:pPr>
              <w:numPr>
                <w:ilvl w:val="1"/>
                <w:numId w:val="20"/>
              </w:numPr>
              <w:rPr>
                <w:color w:val="000000"/>
                <w:sz w:val="20"/>
                <w:szCs w:val="20"/>
              </w:rPr>
            </w:pPr>
            <w:r w:rsidRPr="007E3054">
              <w:rPr>
                <w:color w:val="000000"/>
                <w:sz w:val="20"/>
                <w:szCs w:val="20"/>
              </w:rPr>
              <w:t xml:space="preserve">UE may assume that the NZP CSI-RS resource for channel measurement and the M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57E64EB6" w14:textId="77777777" w:rsidR="008F642B" w:rsidRPr="007E3054" w:rsidRDefault="008F642B" w:rsidP="008F642B">
            <w:pPr>
              <w:numPr>
                <w:ilvl w:val="1"/>
                <w:numId w:val="20"/>
              </w:numPr>
              <w:rPr>
                <w:color w:val="000000"/>
                <w:sz w:val="20"/>
                <w:szCs w:val="20"/>
              </w:rPr>
            </w:pPr>
            <w:r w:rsidRPr="007E3054">
              <w:rPr>
                <w:color w:val="000000"/>
                <w:sz w:val="20"/>
                <w:szCs w:val="20"/>
              </w:rPr>
              <w:t>For each SINR, interference is measured based on accumulating measurement of all the associated M IMR(s)</w:t>
            </w:r>
          </w:p>
          <w:p w14:paraId="39667F79" w14:textId="77777777" w:rsidR="008F642B" w:rsidRPr="007E3054" w:rsidRDefault="008F642B" w:rsidP="008F642B">
            <w:pPr>
              <w:numPr>
                <w:ilvl w:val="1"/>
                <w:numId w:val="20"/>
              </w:numPr>
              <w:rPr>
                <w:color w:val="000000"/>
                <w:sz w:val="20"/>
                <w:szCs w:val="20"/>
              </w:rPr>
            </w:pPr>
            <w:r w:rsidRPr="007E3054">
              <w:rPr>
                <w:color w:val="000000"/>
                <w:sz w:val="20"/>
                <w:szCs w:val="20"/>
              </w:rPr>
              <w:t>FFS: Each NZP CSI-RS port configured for interference measurement corresponds to an interference transmission layer</w:t>
            </w:r>
          </w:p>
          <w:p w14:paraId="2C351941" w14:textId="77777777" w:rsidR="008F642B" w:rsidRPr="007E3054" w:rsidRDefault="008F642B" w:rsidP="008F642B">
            <w:pPr>
              <w:numPr>
                <w:ilvl w:val="0"/>
                <w:numId w:val="21"/>
              </w:numPr>
              <w:rPr>
                <w:color w:val="000000"/>
                <w:sz w:val="20"/>
                <w:szCs w:val="20"/>
              </w:rPr>
            </w:pPr>
            <w:r w:rsidRPr="007E3054">
              <w:rPr>
                <w:color w:val="000000"/>
                <w:sz w:val="20"/>
                <w:szCs w:val="20"/>
              </w:rPr>
              <w:t>[Option 2b: 1 CMR can be mapped to 1 or more than 1 IMRs</w:t>
            </w:r>
          </w:p>
          <w:p w14:paraId="0C16935B" w14:textId="77777777" w:rsidR="008F642B" w:rsidRPr="007E3054" w:rsidRDefault="008F642B" w:rsidP="008F642B">
            <w:pPr>
              <w:numPr>
                <w:ilvl w:val="1"/>
                <w:numId w:val="22"/>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N*M IMR(s), and each CMR is associated with every M IMR(s) in order</w:t>
            </w:r>
          </w:p>
          <w:p w14:paraId="591FBB23" w14:textId="77777777" w:rsidR="008F642B" w:rsidRPr="007E3054" w:rsidRDefault="008F642B" w:rsidP="008F642B">
            <w:pPr>
              <w:numPr>
                <w:ilvl w:val="1"/>
                <w:numId w:val="22"/>
              </w:numPr>
              <w:rPr>
                <w:color w:val="000000"/>
                <w:sz w:val="20"/>
                <w:szCs w:val="20"/>
              </w:rPr>
            </w:pPr>
            <w:r w:rsidRPr="007E3054">
              <w:rPr>
                <w:color w:val="000000"/>
                <w:sz w:val="20"/>
                <w:szCs w:val="20"/>
              </w:rPr>
              <w:t>For each SINR, interference is measured based on one selected/reported IMR</w:t>
            </w:r>
          </w:p>
          <w:p w14:paraId="315B0695" w14:textId="77777777" w:rsidR="008F642B" w:rsidRPr="007E3054" w:rsidRDefault="008F642B" w:rsidP="008F642B">
            <w:pPr>
              <w:numPr>
                <w:ilvl w:val="1"/>
                <w:numId w:val="22"/>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0C1845F1" w14:textId="77777777" w:rsidR="008F642B" w:rsidRPr="007E3054" w:rsidRDefault="008F642B" w:rsidP="008F642B">
            <w:pPr>
              <w:numPr>
                <w:ilvl w:val="1"/>
                <w:numId w:val="23"/>
              </w:numPr>
              <w:rPr>
                <w:color w:val="000000"/>
                <w:sz w:val="20"/>
                <w:szCs w:val="20"/>
              </w:rPr>
            </w:pPr>
            <w:r w:rsidRPr="007E3054">
              <w:rPr>
                <w:color w:val="000000"/>
                <w:sz w:val="20"/>
                <w:szCs w:val="20"/>
              </w:rPr>
              <w:t>FFS: Each NZP CSI-RS port configured for interference measurement corresponds to an interference transmission layer]</w:t>
            </w:r>
          </w:p>
          <w:p w14:paraId="1A3FF0CA" w14:textId="77777777" w:rsidR="008F642B" w:rsidRPr="007E3054" w:rsidRDefault="008F642B" w:rsidP="008F642B">
            <w:pPr>
              <w:numPr>
                <w:ilvl w:val="0"/>
                <w:numId w:val="24"/>
              </w:numPr>
              <w:rPr>
                <w:color w:val="000000"/>
                <w:sz w:val="20"/>
                <w:szCs w:val="20"/>
              </w:rPr>
            </w:pPr>
            <w:r w:rsidRPr="007E3054">
              <w:rPr>
                <w:color w:val="000000"/>
                <w:sz w:val="20"/>
                <w:szCs w:val="20"/>
              </w:rPr>
              <w:t>[Option 2c: 1 CMR can be mapped to 1 or more than 1 IMRs</w:t>
            </w:r>
          </w:p>
          <w:p w14:paraId="22053EBD" w14:textId="77777777" w:rsidR="008F642B" w:rsidRPr="007E3054" w:rsidRDefault="008F642B" w:rsidP="008F642B">
            <w:pPr>
              <w:numPr>
                <w:ilvl w:val="1"/>
                <w:numId w:val="25"/>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w:t>
            </w:r>
            <w:proofErr w:type="gramStart"/>
            <w:r w:rsidRPr="007E3054">
              <w:rPr>
                <w:color w:val="000000"/>
                <w:sz w:val="20"/>
                <w:szCs w:val="20"/>
              </w:rPr>
              <w:t>N</w:t>
            </w:r>
            <w:proofErr w:type="gramEnd"/>
            <w:r w:rsidRPr="007E3054">
              <w:rPr>
                <w:color w:val="000000"/>
                <w:sz w:val="20"/>
                <w:szCs w:val="20"/>
              </w:rPr>
              <w:t xml:space="preserve"> CMR(s) and another list of M*K IMR(s)</w:t>
            </w:r>
          </w:p>
          <w:p w14:paraId="3E44ABD5" w14:textId="77777777" w:rsidR="008F642B" w:rsidRPr="007E3054" w:rsidRDefault="008F642B" w:rsidP="008F642B">
            <w:pPr>
              <w:numPr>
                <w:ilvl w:val="2"/>
                <w:numId w:val="26"/>
              </w:numPr>
              <w:rPr>
                <w:color w:val="000000"/>
                <w:sz w:val="20"/>
                <w:szCs w:val="20"/>
              </w:rPr>
            </w:pPr>
            <w:r w:rsidRPr="007E3054">
              <w:rPr>
                <w:color w:val="000000"/>
                <w:sz w:val="20"/>
                <w:szCs w:val="20"/>
              </w:rPr>
              <w:t xml:space="preserve">UE measures N CMR(s) </w:t>
            </w:r>
            <w:proofErr w:type="gramStart"/>
            <w:r w:rsidRPr="007E3054">
              <w:rPr>
                <w:color w:val="000000"/>
                <w:sz w:val="20"/>
                <w:szCs w:val="20"/>
              </w:rPr>
              <w:t>firstly, and</w:t>
            </w:r>
            <w:proofErr w:type="gramEnd"/>
            <w:r w:rsidRPr="007E3054">
              <w:rPr>
                <w:color w:val="000000"/>
                <w:sz w:val="20"/>
                <w:szCs w:val="20"/>
              </w:rPr>
              <w:t xml:space="preserve"> selects K CMR(s) based on L1-RSRP. Then, the L1-SINR of K CMR(s) are calculated with the M*K IMR(s), where CMR(s) and IMR(s) are 1:M mapped in order.</w:t>
            </w:r>
          </w:p>
          <w:p w14:paraId="6B80D5AE" w14:textId="77777777" w:rsidR="008F642B" w:rsidRPr="007E3054" w:rsidRDefault="008F642B" w:rsidP="008F642B">
            <w:pPr>
              <w:numPr>
                <w:ilvl w:val="1"/>
                <w:numId w:val="27"/>
              </w:numPr>
              <w:rPr>
                <w:color w:val="000000"/>
                <w:sz w:val="20"/>
                <w:szCs w:val="20"/>
              </w:rPr>
            </w:pPr>
            <w:r w:rsidRPr="007E3054">
              <w:rPr>
                <w:color w:val="000000"/>
                <w:sz w:val="20"/>
                <w:szCs w:val="20"/>
              </w:rPr>
              <w:t>For each SINR, interference is measured based on selected/reported NZP-IMR</w:t>
            </w:r>
          </w:p>
          <w:p w14:paraId="4892631B" w14:textId="77777777" w:rsidR="008F642B" w:rsidRPr="007E3054" w:rsidRDefault="008F642B" w:rsidP="008F642B">
            <w:pPr>
              <w:numPr>
                <w:ilvl w:val="1"/>
                <w:numId w:val="27"/>
              </w:numPr>
              <w:rPr>
                <w:color w:val="000000"/>
                <w:sz w:val="20"/>
                <w:szCs w:val="20"/>
              </w:rPr>
            </w:pPr>
            <w:r w:rsidRPr="007E3054">
              <w:rPr>
                <w:color w:val="000000"/>
                <w:sz w:val="20"/>
                <w:szCs w:val="20"/>
              </w:rPr>
              <w:t xml:space="preserve">UE may assume that the NZP CSI-RS resource for channel measurement and NZP CSI-RS resource(s)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32F0D60E" w14:textId="77777777" w:rsidR="008F642B" w:rsidRPr="007E3054" w:rsidRDefault="008F642B" w:rsidP="008F642B">
            <w:pPr>
              <w:numPr>
                <w:ilvl w:val="1"/>
                <w:numId w:val="28"/>
              </w:numPr>
              <w:rPr>
                <w:color w:val="000000"/>
                <w:sz w:val="20"/>
                <w:szCs w:val="20"/>
              </w:rPr>
            </w:pPr>
            <w:r w:rsidRPr="007E3054">
              <w:rPr>
                <w:color w:val="000000"/>
                <w:sz w:val="20"/>
                <w:szCs w:val="20"/>
              </w:rPr>
              <w:t>FFS: Each NZP CSI-RS port configured for interference measurement corresponds to an interference transmission layer]</w:t>
            </w:r>
          </w:p>
          <w:p w14:paraId="5C50A95B" w14:textId="77777777" w:rsidR="008F642B" w:rsidRPr="007E3054" w:rsidRDefault="008F642B" w:rsidP="008F642B">
            <w:pPr>
              <w:numPr>
                <w:ilvl w:val="0"/>
                <w:numId w:val="29"/>
              </w:numPr>
              <w:rPr>
                <w:color w:val="000000"/>
                <w:sz w:val="20"/>
                <w:szCs w:val="20"/>
              </w:rPr>
            </w:pPr>
            <w:r w:rsidRPr="007E3054">
              <w:rPr>
                <w:color w:val="000000"/>
                <w:sz w:val="20"/>
                <w:szCs w:val="20"/>
              </w:rPr>
              <w:t>Option 3: 1 IMR can be mapped to 1 or more than 1 CMRs</w:t>
            </w:r>
          </w:p>
          <w:p w14:paraId="1D7DF2D5" w14:textId="77777777" w:rsidR="008F642B" w:rsidRPr="007E3054" w:rsidRDefault="008F642B" w:rsidP="008F642B">
            <w:pPr>
              <w:numPr>
                <w:ilvl w:val="1"/>
                <w:numId w:val="3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w:t>
            </w:r>
            <w:proofErr w:type="spellStart"/>
            <w:r w:rsidRPr="007E3054">
              <w:rPr>
                <w:rStyle w:val="Emphasis"/>
                <w:rFonts w:eastAsia="Malgun Gothic"/>
                <w:color w:val="000000"/>
                <w:sz w:val="20"/>
                <w:szCs w:val="20"/>
              </w:rPr>
              <w:t>reportConfig</w:t>
            </w:r>
            <w:proofErr w:type="spellEnd"/>
            <w:r w:rsidRPr="007E3054">
              <w:rPr>
                <w:color w:val="000000"/>
                <w:sz w:val="20"/>
                <w:szCs w:val="20"/>
              </w:rPr>
              <w:t xml:space="preserve">, gNB configures a list of NK CMR(s) and another list of </w:t>
            </w:r>
            <w:proofErr w:type="gramStart"/>
            <w:r w:rsidRPr="007E3054">
              <w:rPr>
                <w:color w:val="000000"/>
                <w:sz w:val="20"/>
                <w:szCs w:val="20"/>
              </w:rPr>
              <w:t>N</w:t>
            </w:r>
            <w:proofErr w:type="gramEnd"/>
            <w:r w:rsidRPr="007E3054">
              <w:rPr>
                <w:color w:val="000000"/>
                <w:sz w:val="20"/>
                <w:szCs w:val="20"/>
              </w:rPr>
              <w:t xml:space="preserve"> NZP-IMR(s). They are K:1 mapped in order.</w:t>
            </w:r>
          </w:p>
          <w:p w14:paraId="03D9A901" w14:textId="77777777" w:rsidR="008F642B" w:rsidRPr="007E3054" w:rsidRDefault="008F642B" w:rsidP="008F642B">
            <w:pPr>
              <w:numPr>
                <w:ilvl w:val="1"/>
                <w:numId w:val="31"/>
              </w:numPr>
              <w:rPr>
                <w:color w:val="000000"/>
                <w:sz w:val="20"/>
                <w:szCs w:val="20"/>
              </w:rPr>
            </w:pPr>
            <w:r w:rsidRPr="007E3054">
              <w:rPr>
                <w:color w:val="000000"/>
                <w:sz w:val="20"/>
                <w:szCs w:val="20"/>
              </w:rPr>
              <w:t>For each SINR, interference is measured based on associated one IMR for a CMR.</w:t>
            </w:r>
          </w:p>
          <w:p w14:paraId="503533C0" w14:textId="77777777" w:rsidR="008F642B" w:rsidRPr="007E3054" w:rsidRDefault="008F642B" w:rsidP="008F642B">
            <w:pPr>
              <w:numPr>
                <w:ilvl w:val="1"/>
                <w:numId w:val="31"/>
              </w:numPr>
              <w:rPr>
                <w:color w:val="000000"/>
                <w:sz w:val="20"/>
                <w:szCs w:val="20"/>
              </w:rPr>
            </w:pPr>
            <w:r w:rsidRPr="007E3054">
              <w:rPr>
                <w:color w:val="000000"/>
                <w:sz w:val="20"/>
                <w:szCs w:val="20"/>
              </w:rPr>
              <w:lastRenderedPageBreak/>
              <w:t xml:space="preserve">UE may assume that the K NZP CSI-RS resource(s) for channel measurement and NZP CSI-RS resource for interference measurement configured for one CSI reporting are </w:t>
            </w:r>
            <w:proofErr w:type="spellStart"/>
            <w:r w:rsidRPr="007E3054">
              <w:rPr>
                <w:color w:val="000000"/>
                <w:sz w:val="20"/>
                <w:szCs w:val="20"/>
              </w:rPr>
              <w:t>QCLed</w:t>
            </w:r>
            <w:proofErr w:type="spellEnd"/>
            <w:r w:rsidRPr="007E3054">
              <w:rPr>
                <w:color w:val="000000"/>
                <w:sz w:val="20"/>
                <w:szCs w:val="20"/>
              </w:rPr>
              <w:t xml:space="preserve"> with respect to 'QCL-</w:t>
            </w:r>
            <w:proofErr w:type="spellStart"/>
            <w:r w:rsidRPr="007E3054">
              <w:rPr>
                <w:color w:val="000000"/>
                <w:sz w:val="20"/>
                <w:szCs w:val="20"/>
              </w:rPr>
              <w:t>TypeD</w:t>
            </w:r>
            <w:proofErr w:type="spellEnd"/>
            <w:r w:rsidRPr="007E3054">
              <w:rPr>
                <w:color w:val="000000"/>
                <w:sz w:val="20"/>
                <w:szCs w:val="20"/>
              </w:rPr>
              <w:t>’</w:t>
            </w:r>
          </w:p>
          <w:p w14:paraId="1D180478" w14:textId="240F22EB" w:rsidR="008F642B" w:rsidRDefault="008F642B" w:rsidP="008F642B">
            <w:pPr>
              <w:numPr>
                <w:ilvl w:val="1"/>
                <w:numId w:val="31"/>
              </w:numPr>
            </w:pPr>
            <w:r w:rsidRPr="007E3054">
              <w:rPr>
                <w:color w:val="000000"/>
                <w:sz w:val="20"/>
                <w:szCs w:val="20"/>
              </w:rPr>
              <w:t>FFS: Each NZP CSI-RS port configured for interference measurement corresponds to an interference transmission layer</w:t>
            </w:r>
          </w:p>
        </w:tc>
      </w:tr>
    </w:tbl>
    <w:p w14:paraId="1968663D" w14:textId="5526ED47" w:rsidR="008F642B" w:rsidRDefault="008F642B" w:rsidP="00E11B95">
      <w:pPr>
        <w:pStyle w:val="0Maintext"/>
        <w:spacing w:after="120" w:afterAutospacing="0" w:line="240" w:lineRule="auto"/>
        <w:ind w:firstLine="0"/>
        <w:rPr>
          <w:lang w:val="en-US"/>
        </w:rPr>
      </w:pPr>
    </w:p>
    <w:p w14:paraId="21789A9E" w14:textId="2A1C516A" w:rsidR="008F642B" w:rsidRPr="008F642B" w:rsidRDefault="008F642B" w:rsidP="008F642B">
      <w:pPr>
        <w:pStyle w:val="0Maintext"/>
        <w:spacing w:after="120" w:afterAutospacing="0" w:line="240" w:lineRule="auto"/>
        <w:ind w:firstLine="0"/>
        <w:rPr>
          <w:u w:val="single"/>
          <w:lang w:val="en-US"/>
        </w:rPr>
      </w:pPr>
      <w:r w:rsidRPr="008F642B">
        <w:rPr>
          <w:u w:val="single"/>
          <w:lang w:val="en-US"/>
        </w:rPr>
        <w:t>Issue 3.</w:t>
      </w:r>
      <w:r w:rsidR="00EA33E8">
        <w:rPr>
          <w:u w:val="single"/>
          <w:lang w:val="en-US"/>
        </w:rPr>
        <w:t>5</w:t>
      </w:r>
      <w:r w:rsidRPr="008F642B">
        <w:rPr>
          <w:u w:val="single"/>
          <w:lang w:val="en-US"/>
        </w:rPr>
        <w:t xml:space="preserve"> (</w:t>
      </w:r>
      <w:r>
        <w:rPr>
          <w:u w:val="single"/>
          <w:lang w:val="en-US"/>
        </w:rPr>
        <w:t xml:space="preserve">CMR/IMR </w:t>
      </w:r>
      <w:r w:rsidR="00AF34D0">
        <w:rPr>
          <w:u w:val="single"/>
          <w:lang w:val="en-US"/>
        </w:rPr>
        <w:t>association for NZP-IMR only case</w:t>
      </w:r>
      <w:r w:rsidRPr="008F642B">
        <w:rPr>
          <w:u w:val="single"/>
          <w:lang w:val="en-US"/>
        </w:rPr>
        <w:t>)</w:t>
      </w:r>
    </w:p>
    <w:p w14:paraId="47D5B4F0" w14:textId="47A3A9E8" w:rsidR="00094B54" w:rsidRPr="008C2316" w:rsidRDefault="00094B54" w:rsidP="00094B54">
      <w:pPr>
        <w:pStyle w:val="0Maintext"/>
        <w:numPr>
          <w:ilvl w:val="0"/>
          <w:numId w:val="35"/>
        </w:numPr>
        <w:spacing w:after="120" w:afterAutospacing="0" w:line="240" w:lineRule="auto"/>
        <w:rPr>
          <w:lang w:val="en-US"/>
        </w:rPr>
      </w:pPr>
      <w:r w:rsidRPr="008C2316">
        <w:rPr>
          <w:lang w:val="en-US"/>
        </w:rPr>
        <w:t xml:space="preserve">Option 1a: </w:t>
      </w:r>
      <w:r w:rsidR="004F5331" w:rsidRPr="008C2316">
        <w:rPr>
          <w:lang w:val="en-US"/>
        </w:rPr>
        <w:t>vivo</w:t>
      </w:r>
      <w:r w:rsidR="007F2F62" w:rsidRPr="008C2316">
        <w:rPr>
          <w:lang w:val="en-US"/>
        </w:rPr>
        <w:t>, CATT</w:t>
      </w:r>
      <w:r w:rsidR="000840E2" w:rsidRPr="008C2316">
        <w:rPr>
          <w:lang w:val="en-US"/>
        </w:rPr>
        <w:t>, Samsung</w:t>
      </w:r>
      <w:r w:rsidR="00E21A1B" w:rsidRPr="008C2316">
        <w:rPr>
          <w:lang w:val="en-US"/>
        </w:rPr>
        <w:t>, LG</w:t>
      </w:r>
      <w:r w:rsidR="00957C8E" w:rsidRPr="008C2316">
        <w:rPr>
          <w:lang w:val="en-US"/>
        </w:rPr>
        <w:t>, Intel</w:t>
      </w:r>
      <w:r w:rsidR="00F01EE4" w:rsidRPr="008C2316">
        <w:rPr>
          <w:lang w:val="en-US"/>
        </w:rPr>
        <w:t>, Nokia/NSB</w:t>
      </w:r>
      <w:r w:rsidR="00854682" w:rsidRPr="008C2316">
        <w:rPr>
          <w:lang w:val="en-US"/>
        </w:rPr>
        <w:t xml:space="preserve">, </w:t>
      </w:r>
      <w:r w:rsidR="00AC2494" w:rsidRPr="008C2316">
        <w:rPr>
          <w:rFonts w:hint="eastAsia"/>
          <w:lang w:val="en-US" w:eastAsia="zh-CN"/>
        </w:rPr>
        <w:t>MTK</w:t>
      </w:r>
      <w:r w:rsidR="00A54528" w:rsidRPr="008C2316">
        <w:rPr>
          <w:lang w:val="en-US" w:eastAsia="zh-CN"/>
        </w:rPr>
        <w:t>, Qualcomm</w:t>
      </w:r>
      <w:r w:rsidR="00F923C4" w:rsidRPr="008C2316">
        <w:rPr>
          <w:lang w:val="en-US" w:eastAsia="zh-CN"/>
        </w:rPr>
        <w:t>, Ericsson</w:t>
      </w:r>
      <w:r w:rsidR="00747F41" w:rsidRPr="008C2316">
        <w:rPr>
          <w:lang w:val="en-US" w:eastAsia="zh-CN"/>
        </w:rPr>
        <w:t>, Apple</w:t>
      </w:r>
    </w:p>
    <w:p w14:paraId="6E9721BD" w14:textId="46DCA931" w:rsidR="00094B54" w:rsidRPr="008C2316" w:rsidRDefault="00094B54" w:rsidP="00094B54">
      <w:pPr>
        <w:pStyle w:val="0Maintext"/>
        <w:numPr>
          <w:ilvl w:val="0"/>
          <w:numId w:val="35"/>
        </w:numPr>
        <w:spacing w:after="120" w:afterAutospacing="0" w:line="240" w:lineRule="auto"/>
        <w:rPr>
          <w:lang w:val="en-US"/>
        </w:rPr>
      </w:pPr>
      <w:r w:rsidRPr="008C2316">
        <w:rPr>
          <w:lang w:val="en-US"/>
        </w:rPr>
        <w:t>Option 2a</w:t>
      </w:r>
      <w:r w:rsidR="00DC7FD0" w:rsidRPr="008C2316">
        <w:rPr>
          <w:lang w:val="en-US"/>
        </w:rPr>
        <w:t>: OPPO</w:t>
      </w:r>
      <w:r w:rsidR="004F5331" w:rsidRPr="008C2316">
        <w:rPr>
          <w:lang w:val="en-US"/>
        </w:rPr>
        <w:t>, vivo</w:t>
      </w:r>
      <w:r w:rsidR="00D05FDA" w:rsidRPr="008C2316">
        <w:rPr>
          <w:lang w:val="en-US"/>
        </w:rPr>
        <w:t>, ZTE</w:t>
      </w:r>
      <w:r w:rsidR="00B42273" w:rsidRPr="008C2316">
        <w:rPr>
          <w:lang w:val="en-US"/>
        </w:rPr>
        <w:t>, Sony</w:t>
      </w:r>
      <w:r w:rsidR="00F01EE4" w:rsidRPr="008C2316">
        <w:rPr>
          <w:lang w:val="en-US"/>
        </w:rPr>
        <w:t>, Nokia/NSB</w:t>
      </w:r>
      <w:r w:rsidR="00E40B25" w:rsidRPr="008C2316">
        <w:rPr>
          <w:lang w:val="en-US"/>
        </w:rPr>
        <w:t xml:space="preserve">, </w:t>
      </w:r>
      <w:proofErr w:type="spellStart"/>
      <w:r w:rsidR="00E40B25" w:rsidRPr="008C2316">
        <w:rPr>
          <w:lang w:val="en-US"/>
        </w:rPr>
        <w:t>Future</w:t>
      </w:r>
      <w:r w:rsidR="00280DEF" w:rsidRPr="008C2316">
        <w:rPr>
          <w:lang w:val="en-US"/>
        </w:rPr>
        <w:t>w</w:t>
      </w:r>
      <w:r w:rsidR="00E40B25" w:rsidRPr="008C2316">
        <w:rPr>
          <w:lang w:val="en-US"/>
        </w:rPr>
        <w:t>ei</w:t>
      </w:r>
      <w:proofErr w:type="spellEnd"/>
      <w:r w:rsidR="00854682" w:rsidRPr="008C2316">
        <w:rPr>
          <w:lang w:val="en-US"/>
        </w:rPr>
        <w:t xml:space="preserve">, </w:t>
      </w:r>
      <w:r w:rsidR="00AC2494" w:rsidRPr="008C2316">
        <w:rPr>
          <w:lang w:val="en-US"/>
        </w:rPr>
        <w:t>MTK</w:t>
      </w:r>
      <w:r w:rsidR="00254B11" w:rsidRPr="008C2316">
        <w:rPr>
          <w:lang w:val="en-US"/>
        </w:rPr>
        <w:t>, Spreadtrum</w:t>
      </w:r>
    </w:p>
    <w:p w14:paraId="1613D458" w14:textId="2CE2C8FF" w:rsidR="00094B54" w:rsidRPr="008C2316" w:rsidRDefault="00094B54" w:rsidP="00094B54">
      <w:pPr>
        <w:pStyle w:val="0Maintext"/>
        <w:numPr>
          <w:ilvl w:val="0"/>
          <w:numId w:val="35"/>
        </w:numPr>
        <w:spacing w:after="120" w:afterAutospacing="0" w:line="240" w:lineRule="auto"/>
        <w:rPr>
          <w:lang w:val="en-US"/>
        </w:rPr>
      </w:pPr>
      <w:r w:rsidRPr="008C2316">
        <w:rPr>
          <w:lang w:val="en-US"/>
        </w:rPr>
        <w:t>Option 2b</w:t>
      </w:r>
      <w:r w:rsidR="00DC7FD0" w:rsidRPr="008C2316">
        <w:rPr>
          <w:lang w:val="en-US"/>
        </w:rPr>
        <w:t>: OPPO</w:t>
      </w:r>
      <w:r w:rsidR="005C4F4F" w:rsidRPr="008C2316">
        <w:rPr>
          <w:lang w:val="en-US"/>
        </w:rPr>
        <w:t>, Lenovo/Motorola</w:t>
      </w:r>
      <w:r w:rsidR="005D1F6F" w:rsidRPr="008C2316">
        <w:rPr>
          <w:lang w:val="en-US"/>
        </w:rPr>
        <w:t>, ZTE</w:t>
      </w:r>
    </w:p>
    <w:p w14:paraId="51ACDD00" w14:textId="3C5A5953" w:rsidR="00094B54" w:rsidRPr="008C2316" w:rsidRDefault="00094B54" w:rsidP="00094B54">
      <w:pPr>
        <w:pStyle w:val="0Maintext"/>
        <w:numPr>
          <w:ilvl w:val="0"/>
          <w:numId w:val="35"/>
        </w:numPr>
        <w:spacing w:after="120" w:afterAutospacing="0" w:line="240" w:lineRule="auto"/>
        <w:rPr>
          <w:lang w:val="en-US"/>
        </w:rPr>
      </w:pPr>
      <w:r w:rsidRPr="008C2316">
        <w:rPr>
          <w:lang w:val="en-US"/>
        </w:rPr>
        <w:t>Option 2c: Huawei/HiSilicon</w:t>
      </w:r>
      <w:r w:rsidR="005C4F4F" w:rsidRPr="008C2316">
        <w:rPr>
          <w:lang w:val="en-US"/>
        </w:rPr>
        <w:t>, Lenovo/Motorola</w:t>
      </w:r>
      <w:r w:rsidR="0013232B" w:rsidRPr="008C2316">
        <w:rPr>
          <w:lang w:val="en-US"/>
        </w:rPr>
        <w:t>, CMCC</w:t>
      </w:r>
    </w:p>
    <w:p w14:paraId="3BB07747" w14:textId="71FCF885" w:rsidR="00094B54" w:rsidRPr="008C2316" w:rsidRDefault="00094B54" w:rsidP="00094B54">
      <w:pPr>
        <w:pStyle w:val="0Maintext"/>
        <w:numPr>
          <w:ilvl w:val="0"/>
          <w:numId w:val="35"/>
        </w:numPr>
        <w:spacing w:after="120" w:afterAutospacing="0" w:line="240" w:lineRule="auto"/>
        <w:rPr>
          <w:lang w:val="en-US"/>
        </w:rPr>
      </w:pPr>
      <w:r w:rsidRPr="008C2316">
        <w:rPr>
          <w:lang w:val="en-US"/>
        </w:rPr>
        <w:t xml:space="preserve">Option 3: </w:t>
      </w:r>
      <w:r w:rsidR="00EA33E8" w:rsidRPr="008C2316">
        <w:rPr>
          <w:lang w:val="en-US"/>
        </w:rPr>
        <w:t>Huawei/HiSilicon</w:t>
      </w:r>
      <w:r w:rsidR="00D05FDA" w:rsidRPr="008C2316">
        <w:rPr>
          <w:lang w:val="en-US"/>
        </w:rPr>
        <w:t>, ZTE</w:t>
      </w:r>
    </w:p>
    <w:p w14:paraId="40410500" w14:textId="54429563" w:rsidR="00EA33E8" w:rsidRDefault="00EA33E8" w:rsidP="00AF34D0">
      <w:pPr>
        <w:pStyle w:val="0Maintext"/>
        <w:spacing w:after="120" w:afterAutospacing="0" w:line="240" w:lineRule="auto"/>
        <w:rPr>
          <w:lang w:val="en-US"/>
        </w:rPr>
      </w:pPr>
    </w:p>
    <w:p w14:paraId="1969EC61" w14:textId="659E5E59" w:rsidR="008C2316" w:rsidRPr="008C2316"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w:t>
      </w:r>
      <w:r w:rsidR="00B651CD">
        <w:rPr>
          <w:u w:val="single"/>
          <w:lang w:val="en-US"/>
        </w:rPr>
        <w:t xml:space="preserve"> Offline discussion is needed.</w:t>
      </w:r>
    </w:p>
    <w:p w14:paraId="508937A1" w14:textId="77777777" w:rsidR="008C2316" w:rsidRDefault="008C2316" w:rsidP="00AF34D0">
      <w:pPr>
        <w:pStyle w:val="0Maintext"/>
        <w:spacing w:after="120" w:afterAutospacing="0" w:line="240" w:lineRule="auto"/>
        <w:rPr>
          <w:lang w:val="en-US"/>
        </w:rPr>
      </w:pPr>
    </w:p>
    <w:p w14:paraId="13D4537C" w14:textId="6F08D0D9" w:rsidR="00AF34D0" w:rsidRDefault="00AF34D0" w:rsidP="00AF34D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F34D0" w14:paraId="71CC4C44"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393693A" w14:textId="77777777" w:rsidR="00AF34D0" w:rsidRDefault="00AF34D0" w:rsidP="00854682">
            <w:pPr>
              <w:pStyle w:val="0Maintext"/>
              <w:spacing w:after="120" w:afterAutospacing="0" w:line="240" w:lineRule="auto"/>
              <w:ind w:firstLine="0"/>
              <w:rPr>
                <w:lang w:val="en-US"/>
              </w:rPr>
            </w:pPr>
            <w:r>
              <w:rPr>
                <w:lang w:val="en-US"/>
              </w:rPr>
              <w:t>Company</w:t>
            </w:r>
          </w:p>
        </w:tc>
        <w:tc>
          <w:tcPr>
            <w:tcW w:w="6463" w:type="dxa"/>
          </w:tcPr>
          <w:p w14:paraId="5938C437" w14:textId="77777777" w:rsidR="00AF34D0" w:rsidRDefault="00AF34D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1446A7E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96C82F" w14:textId="67353F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00C58FA5"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can also live with Option2b.</w:t>
            </w:r>
          </w:p>
          <w:p w14:paraId="448A9A1A" w14:textId="36246EC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C185C">
              <w:rPr>
                <w:rFonts w:eastAsiaTheme="minorEastAsia"/>
                <w:lang w:val="en-US" w:eastAsia="zh-CN"/>
              </w:rPr>
              <w:t>Regarding Option 1a, CMR and IMR are 1-to-1 mapped, and consequently the interference only can be based on the single interference beam. But, considering MU-MIMO cases, the gNB, e.g., with up to 4 gNB panels, may simultaneously schedule more than 2 UE. In this case, the benefits on L1-SINR reporting is restricted. In contrast, regarding Option 2a, CMR can be mapped to 1 or more than 1 IMR(s), and consequently the one or more interference beam(s) can be emulated flexibly through using the configurable IMR(s). In other words, Option 1a can be assumed as a special case of Option 2a, when the only one IMR is mapped for the CMR.</w:t>
            </w:r>
          </w:p>
        </w:tc>
      </w:tr>
      <w:tr w:rsidR="009B0442" w14:paraId="64F790A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5A4BF5B" w14:textId="5EBDBFBC"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4C4DEFDB" w14:textId="513C6B09"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do not think options other than 1a are needed. </w:t>
            </w:r>
          </w:p>
        </w:tc>
      </w:tr>
      <w:tr w:rsidR="009B0442" w14:paraId="10012E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47590E6" w14:textId="15E3113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w:t>
            </w:r>
            <w:r>
              <w:rPr>
                <w:rFonts w:eastAsiaTheme="minorEastAsia"/>
                <w:lang w:val="en-US" w:eastAsia="zh-CN"/>
              </w:rPr>
              <w:t>S</w:t>
            </w:r>
            <w:r>
              <w:rPr>
                <w:rFonts w:eastAsiaTheme="minorEastAsia" w:hint="eastAsia"/>
                <w:lang w:val="en-US" w:eastAsia="zh-CN"/>
              </w:rPr>
              <w:t>ilicon</w:t>
            </w:r>
          </w:p>
        </w:tc>
        <w:tc>
          <w:tcPr>
            <w:tcW w:w="6463" w:type="dxa"/>
          </w:tcPr>
          <w:p w14:paraId="3D44B5DA" w14:textId="43180F65"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 xml:space="preserve">We can live with Option 2b as well. </w:t>
            </w:r>
          </w:p>
        </w:tc>
      </w:tr>
      <w:tr w:rsidR="009B0442" w14:paraId="0142C5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F160E4" w14:textId="0D137A2C" w:rsidR="009B0442" w:rsidRDefault="009B0442" w:rsidP="009B0442">
            <w:pPr>
              <w:pStyle w:val="0Maintext"/>
              <w:spacing w:after="120" w:afterAutospacing="0" w:line="240" w:lineRule="auto"/>
              <w:ind w:firstLine="0"/>
              <w:rPr>
                <w:lang w:val="en-US"/>
              </w:rPr>
            </w:pPr>
            <w:r w:rsidRPr="008556C0">
              <w:t>Qualcomm</w:t>
            </w:r>
          </w:p>
        </w:tc>
        <w:tc>
          <w:tcPr>
            <w:tcW w:w="6463" w:type="dxa"/>
          </w:tcPr>
          <w:p w14:paraId="091EE4F8" w14:textId="3F42B3B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8556C0">
              <w:t>Support CMR and IMR are 1-to-1 mapped for resource configuration in the NZP-IMP only case. Option 1 reduces complexity on more complicated mapping and potential overhead to convey such mapping. Furthermore, Option 1 can achieve same functions as other options based on gNB implementation without increasing actual resource overhead.</w:t>
            </w:r>
          </w:p>
        </w:tc>
      </w:tr>
      <w:tr w:rsidR="009B0442" w14:paraId="7D2800B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F13452" w14:textId="7CF54320"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CMCC</w:t>
            </w:r>
          </w:p>
        </w:tc>
        <w:tc>
          <w:tcPr>
            <w:tcW w:w="6463" w:type="dxa"/>
          </w:tcPr>
          <w:p w14:paraId="7970F305" w14:textId="681D260C"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37F57">
              <w:rPr>
                <w:lang w:val="en-US"/>
              </w:rPr>
              <w:t>For Option 1</w:t>
            </w:r>
            <w:r>
              <w:rPr>
                <w:lang w:val="en-US"/>
              </w:rPr>
              <w:t>, Option 2a and Option 2b</w:t>
            </w:r>
            <w:r w:rsidRPr="00437F57">
              <w:rPr>
                <w:lang w:val="en-US"/>
              </w:rPr>
              <w:t>,</w:t>
            </w:r>
            <w:r>
              <w:rPr>
                <w:lang w:val="en-US"/>
              </w:rPr>
              <w:t xml:space="preserve"> i</w:t>
            </w:r>
            <w:r w:rsidRPr="00437F57">
              <w:rPr>
                <w:lang w:val="en-US"/>
              </w:rPr>
              <w:t xml:space="preserve">f gNB has no previous information about which combination can obtain the optimal L1-SINR, gNB has to configure all of the </w:t>
            </w:r>
            <w:r>
              <w:rPr>
                <w:lang w:val="en-US"/>
              </w:rPr>
              <w:t xml:space="preserve">possible </w:t>
            </w:r>
            <w:r w:rsidRPr="00437F57">
              <w:rPr>
                <w:lang w:val="en-US"/>
              </w:rPr>
              <w:t xml:space="preserve">combinations between CMRs and IMRs, which leads to large overhead. </w:t>
            </w:r>
            <w:r>
              <w:rPr>
                <w:lang w:val="en-US"/>
              </w:rPr>
              <w:t xml:space="preserve">However, with Option 2c, </w:t>
            </w:r>
            <w:r w:rsidRPr="001E3669">
              <w:rPr>
                <w:lang w:val="en-US"/>
              </w:rPr>
              <w:t>UE select</w:t>
            </w:r>
            <w:r>
              <w:rPr>
                <w:lang w:val="en-US"/>
              </w:rPr>
              <w:t>s K CMRs</w:t>
            </w:r>
            <w:r w:rsidRPr="001E3669">
              <w:rPr>
                <w:lang w:val="en-US"/>
              </w:rPr>
              <w:t xml:space="preserve"> out of the configured N CMRs based on L1-RSRP</w:t>
            </w:r>
            <w:r>
              <w:rPr>
                <w:lang w:val="en-US"/>
              </w:rPr>
              <w:t xml:space="preserve"> firstly, and then </w:t>
            </w:r>
            <w:r w:rsidRPr="00C11C6E">
              <w:t xml:space="preserve">map </w:t>
            </w:r>
            <w:r>
              <w:t>K CMRs</w:t>
            </w:r>
            <w:r w:rsidRPr="00C11C6E">
              <w:t xml:space="preserve"> to the configured M*K IMRs with a 1:M manner</w:t>
            </w:r>
            <w:r>
              <w:t xml:space="preserve">, where </w:t>
            </w:r>
            <w:r>
              <w:rPr>
                <w:rFonts w:eastAsia="SimSun"/>
                <w:kern w:val="2"/>
                <w:lang w:val="en-US" w:eastAsia="zh-CN"/>
              </w:rPr>
              <w:t>(</w:t>
            </w:r>
            <w:r w:rsidRPr="00A418D4">
              <w:rPr>
                <w:rFonts w:eastAsia="SimSun"/>
                <w:kern w:val="2"/>
                <w:lang w:val="en-US" w:eastAsia="zh-CN"/>
              </w:rPr>
              <w:t>N-</w:t>
            </w:r>
            <w:r>
              <w:rPr>
                <w:rFonts w:eastAsia="SimSun"/>
                <w:kern w:val="2"/>
                <w:lang w:val="en-US" w:eastAsia="zh-CN"/>
              </w:rPr>
              <w:t>K</w:t>
            </w:r>
            <w:r w:rsidRPr="00A418D4">
              <w:rPr>
                <w:rFonts w:eastAsia="SimSun"/>
                <w:kern w:val="2"/>
                <w:lang w:val="en-US" w:eastAsia="zh-CN"/>
              </w:rPr>
              <w:t>)*</w:t>
            </w:r>
            <w:r>
              <w:rPr>
                <w:rFonts w:eastAsia="SimSun"/>
                <w:kern w:val="2"/>
                <w:lang w:val="en-US" w:eastAsia="zh-CN"/>
              </w:rPr>
              <w:t>M IMR resources can be saved compared with Option 2b.</w:t>
            </w:r>
          </w:p>
        </w:tc>
      </w:tr>
    </w:tbl>
    <w:p w14:paraId="5169A2B2" w14:textId="77777777" w:rsidR="008F642B" w:rsidRDefault="008F642B" w:rsidP="00E11B95">
      <w:pPr>
        <w:pStyle w:val="0Maintext"/>
        <w:spacing w:after="120" w:afterAutospacing="0" w:line="240" w:lineRule="auto"/>
        <w:ind w:firstLine="0"/>
        <w:rPr>
          <w:lang w:val="en-US"/>
        </w:rPr>
      </w:pPr>
    </w:p>
    <w:p w14:paraId="05531137" w14:textId="341F053D" w:rsidR="00EA33E8" w:rsidRDefault="00EA33E8" w:rsidP="00EA33E8">
      <w:pPr>
        <w:pStyle w:val="Heading2"/>
      </w:pPr>
      <w:r>
        <w:t>Interference measurement for group based L1-SINR reporting</w:t>
      </w:r>
    </w:p>
    <w:p w14:paraId="26DAD4B6" w14:textId="014E1112" w:rsidR="00EA33E8" w:rsidRDefault="00EA33E8" w:rsidP="00E11B95">
      <w:pPr>
        <w:pStyle w:val="0Maintext"/>
        <w:spacing w:after="120" w:afterAutospacing="0" w:line="240" w:lineRule="auto"/>
        <w:ind w:firstLine="0"/>
        <w:rPr>
          <w:lang w:val="en-US"/>
        </w:rPr>
      </w:pPr>
      <w:r>
        <w:rPr>
          <w:lang w:val="en-US"/>
        </w:rPr>
        <w:t xml:space="preserve">It has been agreed that L1-SINR can be configured for both </w:t>
      </w:r>
      <w:proofErr w:type="gramStart"/>
      <w:r>
        <w:rPr>
          <w:lang w:val="en-US"/>
        </w:rPr>
        <w:t>group</w:t>
      </w:r>
      <w:proofErr w:type="gramEnd"/>
      <w:r>
        <w:rPr>
          <w:lang w:val="en-US"/>
        </w:rPr>
        <w:t xml:space="preserve"> based and non-group based beam reporting. There are some proposals to include the inter-beam inference for </w:t>
      </w:r>
      <w:proofErr w:type="gramStart"/>
      <w:r>
        <w:rPr>
          <w:lang w:val="en-US"/>
        </w:rPr>
        <w:t>group based</w:t>
      </w:r>
      <w:proofErr w:type="gramEnd"/>
      <w:r>
        <w:rPr>
          <w:lang w:val="en-US"/>
        </w:rPr>
        <w:t xml:space="preserve"> beam reporting.</w:t>
      </w:r>
    </w:p>
    <w:p w14:paraId="2AF18E39" w14:textId="03C475BB" w:rsidR="00EA33E8" w:rsidRPr="00EA33E8" w:rsidRDefault="00EA33E8" w:rsidP="00E11B95">
      <w:pPr>
        <w:pStyle w:val="0Maintext"/>
        <w:spacing w:after="120" w:afterAutospacing="0" w:line="240" w:lineRule="auto"/>
        <w:ind w:firstLine="0"/>
        <w:rPr>
          <w:u w:val="single"/>
          <w:lang w:val="en-US"/>
        </w:rPr>
      </w:pPr>
      <w:r w:rsidRPr="00EA33E8">
        <w:rPr>
          <w:u w:val="single"/>
          <w:lang w:val="en-US"/>
        </w:rPr>
        <w:t xml:space="preserve">Issue 3.6 (L1-SINR for </w:t>
      </w:r>
      <w:proofErr w:type="gramStart"/>
      <w:r w:rsidRPr="00EA33E8">
        <w:rPr>
          <w:u w:val="single"/>
          <w:lang w:val="en-US"/>
        </w:rPr>
        <w:t>group based</w:t>
      </w:r>
      <w:proofErr w:type="gramEnd"/>
      <w:r w:rsidRPr="00EA33E8">
        <w:rPr>
          <w:u w:val="single"/>
          <w:lang w:val="en-US"/>
        </w:rPr>
        <w:t xml:space="preserve"> beam reporting)</w:t>
      </w:r>
    </w:p>
    <w:p w14:paraId="1BBAFF43" w14:textId="7B3D29B4" w:rsidR="00EA33E8" w:rsidRPr="008C2316" w:rsidRDefault="00BF3BA3" w:rsidP="00EA33E8">
      <w:pPr>
        <w:pStyle w:val="0Maintext"/>
        <w:numPr>
          <w:ilvl w:val="0"/>
          <w:numId w:val="36"/>
        </w:numPr>
        <w:spacing w:after="120" w:afterAutospacing="0" w:line="240" w:lineRule="auto"/>
        <w:rPr>
          <w:lang w:val="en-US"/>
        </w:rPr>
      </w:pPr>
      <w:r w:rsidRPr="008C2316">
        <w:rPr>
          <w:lang w:val="en-US"/>
        </w:rPr>
        <w:lastRenderedPageBreak/>
        <w:t>Proposal</w:t>
      </w:r>
      <w:r w:rsidR="00EA33E8" w:rsidRPr="008C2316">
        <w:rPr>
          <w:lang w:val="en-US"/>
        </w:rPr>
        <w:t>: For group-based L1-SINR reporting, after deciding the two CMRs to report, when calculating L1-SINR of one CMR, the other CMR that is simultaneously receivable is assumed as IMR.</w:t>
      </w:r>
    </w:p>
    <w:p w14:paraId="3658E12A" w14:textId="2CF543FF" w:rsidR="00EA33E8" w:rsidRPr="008C2316" w:rsidRDefault="00EA33E8" w:rsidP="00EA33E8">
      <w:pPr>
        <w:pStyle w:val="0Maintext"/>
        <w:numPr>
          <w:ilvl w:val="1"/>
          <w:numId w:val="36"/>
        </w:numPr>
        <w:spacing w:after="120" w:afterAutospacing="0" w:line="240" w:lineRule="auto"/>
        <w:rPr>
          <w:lang w:val="en-US"/>
        </w:rPr>
      </w:pPr>
      <w:r w:rsidRPr="008C2316">
        <w:rPr>
          <w:lang w:val="en-US"/>
        </w:rPr>
        <w:t>Supported: Huawei/HiSilicon</w:t>
      </w:r>
    </w:p>
    <w:p w14:paraId="196C8184" w14:textId="729A1A67" w:rsidR="00EA33E8" w:rsidRDefault="00EA33E8" w:rsidP="00E11B95">
      <w:pPr>
        <w:pStyle w:val="0Maintext"/>
        <w:spacing w:after="120" w:afterAutospacing="0" w:line="240" w:lineRule="auto"/>
        <w:ind w:firstLine="0"/>
        <w:rPr>
          <w:lang w:val="en-US"/>
        </w:rPr>
      </w:pPr>
    </w:p>
    <w:p w14:paraId="533A6179" w14:textId="0ECD74C4" w:rsidR="008C2316" w:rsidRPr="00A86575"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majority view is not to support the proposal.</w:t>
      </w:r>
    </w:p>
    <w:p w14:paraId="1CF3E239" w14:textId="77777777" w:rsidR="008C2316" w:rsidRDefault="008C2316" w:rsidP="00E11B95">
      <w:pPr>
        <w:pStyle w:val="0Maintext"/>
        <w:spacing w:after="120" w:afterAutospacing="0" w:line="240" w:lineRule="auto"/>
        <w:ind w:firstLine="0"/>
        <w:rPr>
          <w:lang w:val="en-US"/>
        </w:rPr>
      </w:pPr>
    </w:p>
    <w:p w14:paraId="3776C4D4" w14:textId="77777777" w:rsidR="00EA33E8" w:rsidRDefault="00EA33E8" w:rsidP="00EA33E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EA33E8" w14:paraId="73FE853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269BEB2" w14:textId="77777777" w:rsidR="00EA33E8" w:rsidRDefault="00EA33E8" w:rsidP="00854682">
            <w:pPr>
              <w:pStyle w:val="0Maintext"/>
              <w:spacing w:after="120" w:afterAutospacing="0" w:line="240" w:lineRule="auto"/>
              <w:ind w:firstLine="0"/>
              <w:rPr>
                <w:lang w:val="en-US"/>
              </w:rPr>
            </w:pPr>
            <w:r>
              <w:rPr>
                <w:lang w:val="en-US"/>
              </w:rPr>
              <w:t>Company</w:t>
            </w:r>
          </w:p>
        </w:tc>
        <w:tc>
          <w:tcPr>
            <w:tcW w:w="6463" w:type="dxa"/>
          </w:tcPr>
          <w:p w14:paraId="0DC5B006" w14:textId="77777777" w:rsidR="00EA33E8" w:rsidRDefault="00EA33E8"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EA33E8" w14:paraId="08958FC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64A2B56" w14:textId="1D0E6AE9" w:rsidR="00EA33E8" w:rsidRDefault="000F3C71" w:rsidP="00854682">
            <w:pPr>
              <w:pStyle w:val="0Maintext"/>
              <w:spacing w:after="120" w:afterAutospacing="0" w:line="240" w:lineRule="auto"/>
              <w:ind w:firstLine="0"/>
              <w:rPr>
                <w:lang w:val="en-US"/>
              </w:rPr>
            </w:pPr>
            <w:r>
              <w:rPr>
                <w:lang w:val="en-US"/>
              </w:rPr>
              <w:t>Ericsson</w:t>
            </w:r>
          </w:p>
        </w:tc>
        <w:tc>
          <w:tcPr>
            <w:tcW w:w="6463" w:type="dxa"/>
          </w:tcPr>
          <w:p w14:paraId="666D424E" w14:textId="3E93BA5E" w:rsidR="00EA33E8"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Leave interference definition to RAN4, as for (L3</w:t>
            </w:r>
            <w:proofErr w:type="gramStart"/>
            <w:r>
              <w:rPr>
                <w:lang w:val="en-US"/>
              </w:rPr>
              <w:t>-)SINR</w:t>
            </w:r>
            <w:proofErr w:type="gramEnd"/>
          </w:p>
        </w:tc>
      </w:tr>
      <w:tr w:rsidR="00EA33E8" w14:paraId="5CA787E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CBA0FF9" w14:textId="1E603727" w:rsidR="00EA33E8" w:rsidRDefault="004754A8" w:rsidP="00854682">
            <w:pPr>
              <w:pStyle w:val="0Maintext"/>
              <w:spacing w:after="120" w:afterAutospacing="0" w:line="240" w:lineRule="auto"/>
              <w:ind w:firstLine="0"/>
              <w:rPr>
                <w:lang w:val="en-US"/>
              </w:rPr>
            </w:pPr>
            <w:r>
              <w:rPr>
                <w:lang w:val="en-US"/>
              </w:rPr>
              <w:t>OPPO</w:t>
            </w:r>
          </w:p>
        </w:tc>
        <w:tc>
          <w:tcPr>
            <w:tcW w:w="6463" w:type="dxa"/>
          </w:tcPr>
          <w:p w14:paraId="3903AA42" w14:textId="6A852B09" w:rsidR="00EA33E8" w:rsidRDefault="004754A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group-based beam reporting shall also use the CMR/IMR configurations we have decided and are discussing now. All those configuration options have clear definition of association between CMR and IMR. For the SINR of each CMR, the UE shall use the associated IMR, not another CMR, to estimate interference. </w:t>
            </w:r>
          </w:p>
        </w:tc>
      </w:tr>
      <w:tr w:rsidR="00DC6059" w14:paraId="790271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B0F11B3" w14:textId="460948E1" w:rsidR="00DC6059" w:rsidRDefault="00DC6059" w:rsidP="00854682">
            <w:pPr>
              <w:pStyle w:val="0Maintext"/>
              <w:spacing w:after="120" w:afterAutospacing="0" w:line="240" w:lineRule="auto"/>
              <w:ind w:firstLine="0"/>
              <w:rPr>
                <w:lang w:val="en-US"/>
              </w:rPr>
            </w:pPr>
            <w:r>
              <w:rPr>
                <w:lang w:val="en-US"/>
              </w:rPr>
              <w:t>Lenovo, Motorola Mobility</w:t>
            </w:r>
          </w:p>
        </w:tc>
        <w:tc>
          <w:tcPr>
            <w:tcW w:w="6463" w:type="dxa"/>
          </w:tcPr>
          <w:p w14:paraId="7C26D691" w14:textId="6E9D81E2" w:rsidR="00DC6059" w:rsidRDefault="00DC6059"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w:t>
            </w:r>
          </w:p>
        </w:tc>
      </w:tr>
      <w:tr w:rsidR="00485018" w14:paraId="1BDDFEB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D402A8" w14:textId="01AAA568" w:rsidR="00485018" w:rsidRDefault="00485018" w:rsidP="00485018">
            <w:pPr>
              <w:pStyle w:val="0Maintext"/>
              <w:spacing w:after="120" w:afterAutospacing="0" w:line="240" w:lineRule="auto"/>
              <w:ind w:firstLine="0"/>
              <w:rPr>
                <w:lang w:val="en-US"/>
              </w:rPr>
            </w:pPr>
            <w:r>
              <w:rPr>
                <w:lang w:val="en-US"/>
              </w:rPr>
              <w:t>Nokia</w:t>
            </w:r>
          </w:p>
        </w:tc>
        <w:tc>
          <w:tcPr>
            <w:tcW w:w="6463" w:type="dxa"/>
          </w:tcPr>
          <w:p w14:paraId="1876AD2B" w14:textId="0A9829ED" w:rsidR="00485018" w:rsidRDefault="00485018" w:rsidP="0048501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Share the same view as Ericsson</w:t>
            </w:r>
          </w:p>
        </w:tc>
      </w:tr>
      <w:tr w:rsidR="00AD5D7A" w14:paraId="10E18E3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DEB587" w14:textId="38189B48" w:rsidR="00AD5D7A" w:rsidRDefault="00AD5D7A" w:rsidP="00485018">
            <w:pPr>
              <w:pStyle w:val="0Maintext"/>
              <w:spacing w:after="120" w:afterAutospacing="0" w:line="240" w:lineRule="auto"/>
              <w:ind w:firstLine="0"/>
              <w:rPr>
                <w:lang w:val="en-US"/>
              </w:rPr>
            </w:pPr>
            <w:r>
              <w:rPr>
                <w:lang w:val="en-US"/>
              </w:rPr>
              <w:t>MTK</w:t>
            </w:r>
          </w:p>
        </w:tc>
        <w:tc>
          <w:tcPr>
            <w:tcW w:w="6463" w:type="dxa"/>
          </w:tcPr>
          <w:p w14:paraId="76E6D761" w14:textId="2309FCD0" w:rsidR="00AD5D7A" w:rsidRDefault="00AD5D7A" w:rsidP="0048501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support</w:t>
            </w:r>
          </w:p>
        </w:tc>
      </w:tr>
      <w:tr w:rsidR="009B0442" w14:paraId="727BEAE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9B997AE" w14:textId="7CAE6B23"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0FFCDB76" w14:textId="021F244F"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w:t>
            </w:r>
          </w:p>
        </w:tc>
      </w:tr>
      <w:tr w:rsidR="009B0442" w14:paraId="6ED2494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0AC0E1" w14:textId="7FC0A18B"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529665F5" w14:textId="1C025034"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Reply to OPPO: For</w:t>
            </w:r>
            <w:r w:rsidRPr="00313255">
              <w:rPr>
                <w:lang w:val="en-US"/>
              </w:rPr>
              <w:t xml:space="preserve"> group</w:t>
            </w:r>
            <w:r>
              <w:rPr>
                <w:lang w:val="en-US"/>
              </w:rPr>
              <w:t>-</w:t>
            </w:r>
            <w:r w:rsidRPr="00313255">
              <w:rPr>
                <w:lang w:val="en-US"/>
              </w:rPr>
              <w:t>based L1-SINR reporting</w:t>
            </w:r>
            <w:r>
              <w:rPr>
                <w:lang w:val="en-US"/>
              </w:rPr>
              <w:t>, if the beams corresponding to the reported CMRs are to be used for simultaneous transmission</w:t>
            </w:r>
            <w:r w:rsidRPr="00313255">
              <w:rPr>
                <w:lang w:val="en-US"/>
              </w:rPr>
              <w:t xml:space="preserve">, L1-SINR should take the interference between the two </w:t>
            </w:r>
            <w:r>
              <w:rPr>
                <w:lang w:val="en-US"/>
              </w:rPr>
              <w:t>beams</w:t>
            </w:r>
            <w:r w:rsidRPr="00313255">
              <w:rPr>
                <w:lang w:val="en-US"/>
              </w:rPr>
              <w:t xml:space="preserve"> into consideration. However, which 2</w:t>
            </w:r>
            <w:r>
              <w:rPr>
                <w:lang w:val="en-US"/>
              </w:rPr>
              <w:t xml:space="preserve"> of the configured</w:t>
            </w:r>
            <w:r w:rsidRPr="00313255">
              <w:rPr>
                <w:lang w:val="en-US"/>
              </w:rPr>
              <w:t xml:space="preserve"> CMRs can be received simultaneously by UE is unknown when gNB configures the associated IMR for L1-SINR reporting. Thus, for each CMR, the interference measured on the associated IMR may not include the interference from </w:t>
            </w:r>
            <w:r>
              <w:rPr>
                <w:lang w:val="en-US"/>
              </w:rPr>
              <w:t>the</w:t>
            </w:r>
            <w:r w:rsidRPr="00313255">
              <w:rPr>
                <w:lang w:val="en-US"/>
              </w:rPr>
              <w:t xml:space="preserve"> CMR </w:t>
            </w:r>
            <w:r>
              <w:rPr>
                <w:lang w:val="en-US"/>
              </w:rPr>
              <w:t xml:space="preserve">that can be </w:t>
            </w:r>
            <w:r w:rsidRPr="00313255">
              <w:rPr>
                <w:lang w:val="en-US"/>
              </w:rPr>
              <w:t>received simultaneously.</w:t>
            </w:r>
            <w:r>
              <w:rPr>
                <w:lang w:val="en-US"/>
              </w:rPr>
              <w:t xml:space="preserve"> This is why we proposed UE to assume</w:t>
            </w:r>
            <w:r w:rsidRPr="00BF197B">
              <w:rPr>
                <w:lang w:val="en-US"/>
              </w:rPr>
              <w:t xml:space="preserve"> the other CMR that is simultaneously receivable as IMR</w:t>
            </w:r>
            <w:r>
              <w:rPr>
                <w:lang w:val="en-US"/>
              </w:rPr>
              <w:t xml:space="preserve"> when </w:t>
            </w:r>
            <w:r w:rsidRPr="00BF197B">
              <w:rPr>
                <w:lang w:val="en-US"/>
              </w:rPr>
              <w:t>calculating L1-SINR of one CMR.</w:t>
            </w:r>
          </w:p>
        </w:tc>
      </w:tr>
      <w:tr w:rsidR="009B0442" w14:paraId="7A05B9F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F4728C3" w14:textId="1FCBAB4A" w:rsidR="009B0442" w:rsidRDefault="009B0442" w:rsidP="009B0442">
            <w:pPr>
              <w:pStyle w:val="0Maintext"/>
              <w:spacing w:after="120" w:afterAutospacing="0" w:line="240" w:lineRule="auto"/>
              <w:ind w:firstLine="0"/>
              <w:rPr>
                <w:lang w:val="en-US"/>
              </w:rPr>
            </w:pPr>
            <w:r w:rsidRPr="00954260">
              <w:t>Qualcomm</w:t>
            </w:r>
          </w:p>
        </w:tc>
        <w:tc>
          <w:tcPr>
            <w:tcW w:w="6463" w:type="dxa"/>
          </w:tcPr>
          <w:p w14:paraId="17F3AB77" w14:textId="63770BE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54260">
              <w:t xml:space="preserve">Prefer no such rule. Because IMR can be configured as ZP-IMR. If 2 gNB beams are widely separated, the </w:t>
            </w:r>
            <w:proofErr w:type="gramStart"/>
            <w:r w:rsidRPr="00954260">
              <w:t>cross-beam</w:t>
            </w:r>
            <w:proofErr w:type="gramEnd"/>
            <w:r w:rsidRPr="00954260">
              <w:t xml:space="preserve"> interference is typically low and hence gNB may not configure corresponding measurement</w:t>
            </w:r>
          </w:p>
        </w:tc>
      </w:tr>
    </w:tbl>
    <w:p w14:paraId="3660B7C5" w14:textId="034AA555" w:rsidR="00EA33E8" w:rsidRDefault="00EA33E8" w:rsidP="00E11B95">
      <w:pPr>
        <w:pStyle w:val="0Maintext"/>
        <w:spacing w:after="120" w:afterAutospacing="0" w:line="240" w:lineRule="auto"/>
        <w:ind w:firstLine="0"/>
        <w:rPr>
          <w:lang w:val="en-US"/>
        </w:rPr>
      </w:pPr>
    </w:p>
    <w:p w14:paraId="61B56E4E" w14:textId="24F35DB2" w:rsidR="00D05FDA" w:rsidRDefault="00D05FDA" w:rsidP="00D05FDA">
      <w:pPr>
        <w:pStyle w:val="Heading2"/>
      </w:pPr>
      <w:r>
        <w:t>Reporting content for repetition=on</w:t>
      </w:r>
    </w:p>
    <w:p w14:paraId="72FB1220" w14:textId="3F91CD28" w:rsidR="00D05FDA" w:rsidRDefault="00D05FDA" w:rsidP="00E11B95">
      <w:pPr>
        <w:pStyle w:val="0Maintext"/>
        <w:spacing w:after="120" w:afterAutospacing="0" w:line="240" w:lineRule="auto"/>
        <w:ind w:firstLine="0"/>
        <w:rPr>
          <w:lang w:val="en-US"/>
        </w:rPr>
      </w:pPr>
      <w:r>
        <w:rPr>
          <w:lang w:val="en-US"/>
        </w:rPr>
        <w:t>It is proposed to report L1-SINR only when repetition is configured to be on for both CMR and NZP-IMR</w:t>
      </w:r>
      <w:r w:rsidR="00BF3BA3">
        <w:rPr>
          <w:lang w:val="en-US"/>
        </w:rPr>
        <w:t xml:space="preserve"> to save reporting overhead</w:t>
      </w:r>
      <w:r>
        <w:rPr>
          <w:lang w:val="en-US"/>
        </w:rPr>
        <w:t>.</w:t>
      </w:r>
    </w:p>
    <w:p w14:paraId="0C439078" w14:textId="5D064D84" w:rsidR="00D05FDA" w:rsidRPr="00BF3BA3" w:rsidRDefault="00BF3BA3" w:rsidP="00E11B95">
      <w:pPr>
        <w:pStyle w:val="0Maintext"/>
        <w:spacing w:after="120" w:afterAutospacing="0" w:line="240" w:lineRule="auto"/>
        <w:ind w:firstLine="0"/>
        <w:rPr>
          <w:u w:val="single"/>
          <w:lang w:val="en-US"/>
        </w:rPr>
      </w:pPr>
      <w:r w:rsidRPr="00BF3BA3">
        <w:rPr>
          <w:u w:val="single"/>
          <w:lang w:val="en-US"/>
        </w:rPr>
        <w:t>Issue 3.7 (Reporting content when repetition=on)</w:t>
      </w:r>
    </w:p>
    <w:p w14:paraId="55D8ACA0" w14:textId="0B92B671" w:rsidR="00BF3BA3" w:rsidRPr="00E7790B" w:rsidRDefault="00BF3BA3" w:rsidP="00BF3BA3">
      <w:pPr>
        <w:pStyle w:val="0Maintext"/>
        <w:numPr>
          <w:ilvl w:val="0"/>
          <w:numId w:val="43"/>
        </w:numPr>
        <w:spacing w:after="120" w:afterAutospacing="0" w:line="240" w:lineRule="auto"/>
        <w:rPr>
          <w:lang w:val="en-US"/>
        </w:rPr>
      </w:pPr>
      <w:r w:rsidRPr="00E7790B">
        <w:rPr>
          <w:lang w:val="en-US"/>
        </w:rPr>
        <w:t>Proposal: Only L1-SINR value is required to be reported, when the configuration of “repetition = on” for both CMR and NZP-IMR in L1-SINR reporting.</w:t>
      </w:r>
    </w:p>
    <w:p w14:paraId="166DBB96" w14:textId="5487E8FA" w:rsidR="00BF3BA3" w:rsidRPr="00E7790B" w:rsidRDefault="00BF3BA3" w:rsidP="00BF3BA3">
      <w:pPr>
        <w:pStyle w:val="0Maintext"/>
        <w:numPr>
          <w:ilvl w:val="1"/>
          <w:numId w:val="43"/>
        </w:numPr>
        <w:spacing w:after="120" w:afterAutospacing="0" w:line="240" w:lineRule="auto"/>
        <w:rPr>
          <w:lang w:val="en-US"/>
        </w:rPr>
      </w:pPr>
      <w:r w:rsidRPr="00E7790B">
        <w:rPr>
          <w:lang w:val="en-US"/>
        </w:rPr>
        <w:t>Supported: ZTE</w:t>
      </w:r>
      <w:r w:rsidR="00BE2EF3" w:rsidRPr="00E7790B">
        <w:rPr>
          <w:lang w:val="en-US"/>
        </w:rPr>
        <w:t xml:space="preserve">, Sony, </w:t>
      </w:r>
    </w:p>
    <w:p w14:paraId="75462A50" w14:textId="712010A3" w:rsidR="00D05FDA" w:rsidRDefault="00D05FDA" w:rsidP="00E11B95">
      <w:pPr>
        <w:pStyle w:val="0Maintext"/>
        <w:spacing w:after="120" w:afterAutospacing="0" w:line="240" w:lineRule="auto"/>
        <w:ind w:firstLine="0"/>
        <w:rPr>
          <w:lang w:val="en-US"/>
        </w:rPr>
      </w:pPr>
    </w:p>
    <w:p w14:paraId="7150A11A" w14:textId="12757A0E" w:rsidR="00E7790B" w:rsidRPr="00A86575"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clear majority support and it is connected with some issues above, suggests to decided it later.</w:t>
      </w:r>
    </w:p>
    <w:p w14:paraId="762B2C55" w14:textId="77777777" w:rsidR="00E7790B" w:rsidRDefault="00E7790B" w:rsidP="00E11B95">
      <w:pPr>
        <w:pStyle w:val="0Maintext"/>
        <w:spacing w:after="120" w:afterAutospacing="0" w:line="240" w:lineRule="auto"/>
        <w:ind w:firstLine="0"/>
        <w:rPr>
          <w:lang w:val="en-US"/>
        </w:rPr>
      </w:pPr>
    </w:p>
    <w:p w14:paraId="0E75E762" w14:textId="77777777" w:rsidR="00BF3BA3" w:rsidRDefault="00BF3BA3" w:rsidP="00BF3BA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F3BA3" w14:paraId="5DF6940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A61A2" w14:textId="77777777" w:rsidR="00BF3BA3" w:rsidRDefault="00BF3BA3" w:rsidP="00854682">
            <w:pPr>
              <w:pStyle w:val="0Maintext"/>
              <w:spacing w:after="120" w:afterAutospacing="0" w:line="240" w:lineRule="auto"/>
              <w:ind w:firstLine="0"/>
              <w:rPr>
                <w:lang w:val="en-US"/>
              </w:rPr>
            </w:pPr>
            <w:r>
              <w:rPr>
                <w:lang w:val="en-US"/>
              </w:rPr>
              <w:t>Company</w:t>
            </w:r>
          </w:p>
        </w:tc>
        <w:tc>
          <w:tcPr>
            <w:tcW w:w="6463" w:type="dxa"/>
          </w:tcPr>
          <w:p w14:paraId="46C0652F" w14:textId="77777777" w:rsidR="00BF3BA3" w:rsidRDefault="00BF3BA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F3BA3" w14:paraId="0687241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9A26E9" w14:textId="6C256DEB" w:rsidR="00BF3BA3" w:rsidRDefault="00995870" w:rsidP="00854682">
            <w:pPr>
              <w:pStyle w:val="0Maintext"/>
              <w:spacing w:after="120" w:afterAutospacing="0" w:line="240" w:lineRule="auto"/>
              <w:ind w:firstLine="0"/>
              <w:rPr>
                <w:lang w:val="en-US"/>
              </w:rPr>
            </w:pPr>
            <w:r>
              <w:rPr>
                <w:lang w:val="en-US"/>
              </w:rPr>
              <w:lastRenderedPageBreak/>
              <w:t>OPPO</w:t>
            </w:r>
          </w:p>
        </w:tc>
        <w:tc>
          <w:tcPr>
            <w:tcW w:w="6463" w:type="dxa"/>
          </w:tcPr>
          <w:p w14:paraId="4FD3AC55" w14:textId="09BE3C50" w:rsidR="00FE65A8" w:rsidRDefault="0099587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When both CMR/IMR is configured with On, the UE does not report any L1-SINR because the “On” configuration is used for UE to refine the Rx beam. No reporting, as in L1-RSRP based beam reporting. </w:t>
            </w:r>
          </w:p>
        </w:tc>
      </w:tr>
      <w:tr w:rsidR="00BF3BA3" w14:paraId="0841083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980D084" w14:textId="416AF9D7" w:rsidR="00BF3BA3" w:rsidRPr="000843C3" w:rsidRDefault="00BC31A8"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2DCC0DFA" w14:textId="4492A5D6" w:rsidR="00BF3BA3" w:rsidRPr="000843C3" w:rsidRDefault="00BC31A8" w:rsidP="00BC31A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Similar understanding with OPPO that </w:t>
            </w:r>
            <w:r>
              <w:rPr>
                <w:rFonts w:eastAsia="Malgun Gothic"/>
                <w:lang w:val="en-US" w:eastAsia="ko-KR"/>
              </w:rPr>
              <w:t>reporting is</w:t>
            </w:r>
            <w:r w:rsidR="005061A6">
              <w:rPr>
                <w:rFonts w:eastAsia="Malgun Gothic"/>
                <w:lang w:val="en-US" w:eastAsia="ko-KR"/>
              </w:rPr>
              <w:t xml:space="preserve"> not</w:t>
            </w:r>
            <w:r>
              <w:rPr>
                <w:rFonts w:eastAsia="Malgun Gothic"/>
                <w:lang w:val="en-US" w:eastAsia="ko-KR"/>
              </w:rPr>
              <w:t xml:space="preserve"> required when “</w:t>
            </w:r>
            <w:r>
              <w:rPr>
                <w:rFonts w:eastAsia="Malgun Gothic" w:hint="eastAsia"/>
                <w:lang w:val="en-US" w:eastAsia="ko-KR"/>
              </w:rPr>
              <w:t>repetition=</w:t>
            </w:r>
            <w:r>
              <w:rPr>
                <w:rFonts w:eastAsia="Malgun Gothic"/>
                <w:lang w:val="en-US" w:eastAsia="ko-KR"/>
              </w:rPr>
              <w:t>on”. Fundamentally, the role of repetition parameter for IMR is unclear since UE will set its Rx beam according to the associated CMR.</w:t>
            </w:r>
          </w:p>
        </w:tc>
      </w:tr>
      <w:tr w:rsidR="005D1F6F" w14:paraId="46BC1FF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2CB7E8" w14:textId="214779EB" w:rsidR="005D1F6F"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463" w:type="dxa"/>
          </w:tcPr>
          <w:p w14:paraId="4E1D01F0" w14:textId="5838B250"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Regarding OPPO’s comments, in Rel-15 L1-RSRP reporting, the RSRP value shall be reported when RRC Repetition parameter is configured with ‘on’. </w:t>
            </w:r>
          </w:p>
          <w:p w14:paraId="0897E86C" w14:textId="49E03EA9"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R</w:t>
            </w:r>
            <w:r>
              <w:rPr>
                <w:rFonts w:eastAsiaTheme="minorEastAsia"/>
                <w:lang w:val="en-US" w:eastAsia="zh-CN"/>
              </w:rPr>
              <w:t>egarding LGE’s comments, from our perspective, t</w:t>
            </w:r>
            <w:r w:rsidRPr="00451662">
              <w:rPr>
                <w:rFonts w:eastAsiaTheme="minorEastAsia"/>
                <w:lang w:val="en-US" w:eastAsia="zh-CN"/>
              </w:rPr>
              <w:t>he CMR and NZP-CSI-RS for interference measurement should be configured with same repetition value, i.e., they are either both of “repetition = on” or both of “repetition=off”.</w:t>
            </w:r>
          </w:p>
        </w:tc>
      </w:tr>
      <w:tr w:rsidR="00BE2EF3" w14:paraId="1C2FB01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E4C799" w14:textId="198B6C0D" w:rsidR="00BE2EF3" w:rsidRDefault="00BE2EF3" w:rsidP="00BE2EF3">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BC9EA56" w14:textId="14BCF29C" w:rsidR="00BE2EF3" w:rsidRDefault="00BE2EF3" w:rsidP="00BE2E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With repetition as ‘ON’, no CMR needs to be reported by UE. But with different Rx beams at UE side, the L1-SINR value measured can be widely different. With such L1-SINR, it may facilitate NW side to make scheduling decisions. </w:t>
            </w:r>
          </w:p>
        </w:tc>
      </w:tr>
      <w:tr w:rsidR="009B0442" w14:paraId="0424DDE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E14A6B" w14:textId="2EDA135D"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4EF0BA38" w14:textId="4E3B0F50"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agree with OPPO and LGE. </w:t>
            </w:r>
          </w:p>
        </w:tc>
      </w:tr>
      <w:tr w:rsidR="009B0442" w14:paraId="6C5F086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D459A0" w14:textId="4AC75A1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47F2299" w14:textId="5CD7D8A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This may have some correlation with the CMR-IMR association in Section 3.5. It is unclear to us how this works for Option 2a/2b/2c/3 therein. We suggest postponing this issue until a decision has been made on CMR-IMR association. </w:t>
            </w:r>
          </w:p>
        </w:tc>
      </w:tr>
      <w:tr w:rsidR="009B0442" w14:paraId="3BF5EB3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989EFD" w14:textId="5F9F76A0" w:rsidR="009B0442" w:rsidRDefault="009B0442" w:rsidP="009B0442">
            <w:pPr>
              <w:pStyle w:val="0Maintext"/>
              <w:spacing w:after="120" w:afterAutospacing="0" w:line="240" w:lineRule="auto"/>
              <w:ind w:firstLine="0"/>
              <w:rPr>
                <w:lang w:val="en-US"/>
              </w:rPr>
            </w:pPr>
            <w:r w:rsidRPr="009820BB">
              <w:t>Qualcomm</w:t>
            </w:r>
          </w:p>
        </w:tc>
        <w:tc>
          <w:tcPr>
            <w:tcW w:w="6463" w:type="dxa"/>
          </w:tcPr>
          <w:p w14:paraId="3E180EA0" w14:textId="0396D0EA"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820BB">
              <w:t>Prefer no L1-SINR report for repetition = ON to be consistent with L1-RSRP</w:t>
            </w:r>
          </w:p>
        </w:tc>
      </w:tr>
    </w:tbl>
    <w:p w14:paraId="1B225079" w14:textId="4D1A647A" w:rsidR="00BF3BA3" w:rsidRDefault="00BF3BA3" w:rsidP="00E11B95">
      <w:pPr>
        <w:pStyle w:val="0Maintext"/>
        <w:spacing w:after="120" w:afterAutospacing="0" w:line="240" w:lineRule="auto"/>
        <w:ind w:firstLine="0"/>
        <w:rPr>
          <w:lang w:val="en-US"/>
        </w:rPr>
      </w:pPr>
    </w:p>
    <w:p w14:paraId="088D70FE" w14:textId="504BB5AD" w:rsidR="00E21A1B" w:rsidRDefault="00E21A1B" w:rsidP="00E21A1B">
      <w:pPr>
        <w:pStyle w:val="Heading2"/>
      </w:pPr>
      <w:r>
        <w:t xml:space="preserve">Timing requirement </w:t>
      </w:r>
      <w:r w:rsidR="00747F41">
        <w:t xml:space="preserve">and CPU occupancy </w:t>
      </w:r>
      <w:r>
        <w:t>for L1-SINR reporting</w:t>
      </w:r>
    </w:p>
    <w:p w14:paraId="51944E1D" w14:textId="53E274D1" w:rsidR="00E21A1B" w:rsidRDefault="00E21A1B" w:rsidP="00E11B95">
      <w:pPr>
        <w:pStyle w:val="0Maintext"/>
        <w:spacing w:after="120" w:afterAutospacing="0" w:line="240" w:lineRule="auto"/>
        <w:ind w:firstLine="0"/>
        <w:rPr>
          <w:lang w:val="en-US"/>
        </w:rPr>
      </w:pPr>
      <w:r>
        <w:rPr>
          <w:lang w:val="en-US"/>
        </w:rPr>
        <w:t>In Rel-15, the timing requirement Z and Z’ have been defined for CSI reporting. For L1-SINR reporting, the definition of such value could be one open issue.</w:t>
      </w:r>
      <w:r w:rsidR="00747F41">
        <w:rPr>
          <w:lang w:val="en-US"/>
        </w:rPr>
        <w:t xml:space="preserve"> In addition, it is proposed that </w:t>
      </w:r>
      <w:r w:rsidR="00747F41" w:rsidRPr="00280300">
        <w:t>C</w:t>
      </w:r>
      <w:r w:rsidR="00747F41">
        <w:t>PU</w:t>
      </w:r>
      <w:r w:rsidR="00747F41" w:rsidRPr="00280300">
        <w:t xml:space="preserve"> occupancy </w:t>
      </w:r>
      <w:r w:rsidR="00747F41">
        <w:t>rules for L1-SINR is the same as L1-SINR</w:t>
      </w:r>
      <w:r w:rsidR="00747F41" w:rsidRPr="00280300">
        <w:t>.</w:t>
      </w:r>
    </w:p>
    <w:p w14:paraId="61AF787F" w14:textId="370641D7" w:rsidR="00E21A1B" w:rsidRPr="00747F41" w:rsidRDefault="00E21A1B" w:rsidP="00E11B95">
      <w:pPr>
        <w:pStyle w:val="0Maintext"/>
        <w:spacing w:after="120" w:afterAutospacing="0" w:line="240" w:lineRule="auto"/>
        <w:ind w:firstLine="0"/>
        <w:rPr>
          <w:u w:val="single"/>
          <w:lang w:val="en-US"/>
        </w:rPr>
      </w:pPr>
      <w:r w:rsidRPr="00747F41">
        <w:rPr>
          <w:u w:val="single"/>
          <w:lang w:val="en-US"/>
        </w:rPr>
        <w:t>Issue 3.8</w:t>
      </w:r>
      <w:r w:rsidR="00747F41">
        <w:rPr>
          <w:u w:val="single"/>
          <w:lang w:val="en-US"/>
        </w:rPr>
        <w:t>-1</w:t>
      </w:r>
      <w:r w:rsidRPr="00747F41">
        <w:rPr>
          <w:u w:val="single"/>
          <w:lang w:val="en-US"/>
        </w:rPr>
        <w:t xml:space="preserve"> (Definition of Z and Z’ for L1-SINR)</w:t>
      </w:r>
    </w:p>
    <w:p w14:paraId="20C8B129" w14:textId="047D9157" w:rsidR="00E21A1B" w:rsidRPr="00E7790B" w:rsidRDefault="00747F41" w:rsidP="00E21A1B">
      <w:pPr>
        <w:pStyle w:val="0Maintext"/>
        <w:numPr>
          <w:ilvl w:val="0"/>
          <w:numId w:val="43"/>
        </w:numPr>
        <w:spacing w:after="120" w:afterAutospacing="0" w:line="240" w:lineRule="auto"/>
        <w:rPr>
          <w:lang w:val="en-US"/>
        </w:rPr>
      </w:pPr>
      <w:r w:rsidRPr="00E7790B">
        <w:rPr>
          <w:lang w:val="en-US"/>
        </w:rPr>
        <w:t>Proposal</w:t>
      </w:r>
      <w:r w:rsidR="00E21A1B" w:rsidRPr="00E7790B">
        <w:rPr>
          <w:lang w:val="en-US"/>
        </w:rPr>
        <w:t>: Z and Z’ for L1-SINR report should be relaxed compared to L1-RSRP</w:t>
      </w:r>
    </w:p>
    <w:p w14:paraId="41475F70" w14:textId="3BB9D556" w:rsidR="00E21A1B" w:rsidRPr="00E7790B" w:rsidRDefault="00E21A1B" w:rsidP="00E21A1B">
      <w:pPr>
        <w:pStyle w:val="0Maintext"/>
        <w:numPr>
          <w:ilvl w:val="1"/>
          <w:numId w:val="43"/>
        </w:numPr>
        <w:spacing w:after="120" w:afterAutospacing="0" w:line="240" w:lineRule="auto"/>
        <w:rPr>
          <w:lang w:val="en-US"/>
        </w:rPr>
      </w:pPr>
      <w:r w:rsidRPr="00E7790B">
        <w:rPr>
          <w:lang w:val="en-US"/>
        </w:rPr>
        <w:t>FFS: exact values</w:t>
      </w:r>
    </w:p>
    <w:p w14:paraId="633A1264" w14:textId="72034E82" w:rsidR="00E21A1B" w:rsidRPr="00E7790B" w:rsidRDefault="00E21A1B" w:rsidP="00E21A1B">
      <w:pPr>
        <w:pStyle w:val="0Maintext"/>
        <w:numPr>
          <w:ilvl w:val="1"/>
          <w:numId w:val="43"/>
        </w:numPr>
        <w:spacing w:after="120" w:afterAutospacing="0" w:line="240" w:lineRule="auto"/>
        <w:rPr>
          <w:lang w:val="en-US"/>
        </w:rPr>
      </w:pPr>
      <w:r w:rsidRPr="00E7790B">
        <w:rPr>
          <w:lang w:val="en-US"/>
        </w:rPr>
        <w:t>Supported: LG</w:t>
      </w:r>
      <w:r w:rsidR="00113308" w:rsidRPr="00E7790B">
        <w:rPr>
          <w:lang w:val="en-US"/>
        </w:rPr>
        <w:t>, MTK</w:t>
      </w:r>
      <w:r w:rsidR="009B0442" w:rsidRPr="00E7790B">
        <w:rPr>
          <w:lang w:val="en-US"/>
        </w:rPr>
        <w:t>, Huawei, HiSilicon</w:t>
      </w:r>
    </w:p>
    <w:p w14:paraId="5D9517AB" w14:textId="0618A56F" w:rsidR="00E21A1B" w:rsidRDefault="00E21A1B" w:rsidP="00747F41">
      <w:pPr>
        <w:pStyle w:val="0Maintext"/>
        <w:spacing w:after="120" w:afterAutospacing="0" w:line="240" w:lineRule="auto"/>
        <w:ind w:firstLine="0"/>
        <w:rPr>
          <w:b/>
          <w:bCs/>
          <w:lang w:val="en-US"/>
        </w:rPr>
      </w:pPr>
    </w:p>
    <w:p w14:paraId="7A8F3C02" w14:textId="69985713" w:rsidR="00747F41" w:rsidRPr="00747F41" w:rsidRDefault="00747F41" w:rsidP="00747F41">
      <w:pPr>
        <w:pStyle w:val="0Maintext"/>
        <w:spacing w:after="120" w:afterAutospacing="0" w:line="240" w:lineRule="auto"/>
        <w:ind w:firstLine="0"/>
        <w:rPr>
          <w:u w:val="single"/>
          <w:lang w:val="en-US"/>
        </w:rPr>
      </w:pPr>
      <w:r w:rsidRPr="00747F41">
        <w:rPr>
          <w:u w:val="single"/>
          <w:lang w:val="en-US"/>
        </w:rPr>
        <w:t>Issue 3.8-2 (CPU occupancy for L1-SINR)</w:t>
      </w:r>
    </w:p>
    <w:p w14:paraId="6C3600D5" w14:textId="2B48FF10" w:rsidR="00747F41" w:rsidRPr="00E7790B" w:rsidRDefault="00747F41" w:rsidP="00747F41">
      <w:pPr>
        <w:pStyle w:val="0Maintext"/>
        <w:numPr>
          <w:ilvl w:val="0"/>
          <w:numId w:val="43"/>
        </w:numPr>
        <w:spacing w:after="120" w:afterAutospacing="0" w:line="240" w:lineRule="auto"/>
        <w:rPr>
          <w:lang w:val="en-US"/>
        </w:rPr>
      </w:pPr>
      <w:r w:rsidRPr="00E7790B">
        <w:rPr>
          <w:lang w:val="en-US"/>
        </w:rPr>
        <w:t xml:space="preserve">Proposal: </w:t>
      </w:r>
      <w:r w:rsidRPr="00E7790B">
        <w:t xml:space="preserve">CPU occupancy rules for L1-SINR is the same as </w:t>
      </w:r>
      <w:r w:rsidR="000F3C71" w:rsidRPr="00E7790B">
        <w:t>L1-RSRP</w:t>
      </w:r>
    </w:p>
    <w:p w14:paraId="76B747BC" w14:textId="6A6B77A6" w:rsidR="00747F41" w:rsidRPr="00E7790B" w:rsidRDefault="00747F41" w:rsidP="00747F41">
      <w:pPr>
        <w:pStyle w:val="0Maintext"/>
        <w:numPr>
          <w:ilvl w:val="1"/>
          <w:numId w:val="43"/>
        </w:numPr>
        <w:spacing w:after="120" w:afterAutospacing="0" w:line="240" w:lineRule="auto"/>
        <w:rPr>
          <w:lang w:val="en-US"/>
        </w:rPr>
      </w:pPr>
      <w:r w:rsidRPr="00E7790B">
        <w:rPr>
          <w:lang w:val="en-US"/>
        </w:rPr>
        <w:t>Supported: Intel</w:t>
      </w:r>
      <w:r w:rsidR="000F3C71" w:rsidRPr="00E7790B">
        <w:rPr>
          <w:lang w:val="en-US"/>
        </w:rPr>
        <w:t>, Ericsson</w:t>
      </w:r>
      <w:r w:rsidR="005D1F6F" w:rsidRPr="00E7790B">
        <w:rPr>
          <w:lang w:val="en-US"/>
        </w:rPr>
        <w:t>, ZTE</w:t>
      </w:r>
      <w:r w:rsidR="00485018" w:rsidRPr="00E7790B">
        <w:rPr>
          <w:lang w:val="en-US"/>
        </w:rPr>
        <w:t>, Nokia</w:t>
      </w:r>
      <w:r w:rsidR="009B0442" w:rsidRPr="00E7790B">
        <w:rPr>
          <w:lang w:val="en-US"/>
        </w:rPr>
        <w:t>, Docomo, Samsung</w:t>
      </w:r>
    </w:p>
    <w:p w14:paraId="14516E57" w14:textId="3FD8375D" w:rsidR="00747F41" w:rsidRDefault="00747F41" w:rsidP="00747F41">
      <w:pPr>
        <w:pStyle w:val="0Maintext"/>
        <w:spacing w:after="120" w:afterAutospacing="0" w:line="240" w:lineRule="auto"/>
        <w:ind w:firstLine="0"/>
        <w:rPr>
          <w:b/>
          <w:bCs/>
          <w:lang w:val="en-US"/>
        </w:rPr>
      </w:pPr>
    </w:p>
    <w:p w14:paraId="378FC5BF" w14:textId="15AA58BF" w:rsidR="00E7790B"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company raised concern for the proposals.</w:t>
      </w:r>
    </w:p>
    <w:p w14:paraId="197722D7" w14:textId="7A9C42BB" w:rsidR="00E7790B" w:rsidRPr="009C5AC5" w:rsidRDefault="00E7790B" w:rsidP="00E7790B">
      <w:pPr>
        <w:pStyle w:val="0Maintext"/>
        <w:spacing w:after="120" w:afterAutospacing="0" w:line="240" w:lineRule="auto"/>
        <w:ind w:firstLine="0"/>
        <w:rPr>
          <w:b/>
          <w:bCs/>
          <w:lang w:val="en-US"/>
        </w:rPr>
      </w:pPr>
      <w:r w:rsidRPr="009C5AC5">
        <w:rPr>
          <w:b/>
          <w:bCs/>
          <w:lang w:val="en-US"/>
        </w:rPr>
        <w:t xml:space="preserve">Proposal </w:t>
      </w:r>
      <w:r>
        <w:rPr>
          <w:b/>
          <w:bCs/>
          <w:lang w:val="en-US"/>
        </w:rPr>
        <w:t>3-8</w:t>
      </w:r>
      <w:r w:rsidRPr="009C5AC5">
        <w:rPr>
          <w:b/>
          <w:bCs/>
          <w:lang w:val="en-US"/>
        </w:rPr>
        <w:t>:</w:t>
      </w:r>
    </w:p>
    <w:p w14:paraId="0A805C5D" w14:textId="656E3949" w:rsidR="00E7790B" w:rsidRDefault="00E7790B" w:rsidP="00E7790B">
      <w:pPr>
        <w:pStyle w:val="0Maintext"/>
        <w:numPr>
          <w:ilvl w:val="0"/>
          <w:numId w:val="14"/>
        </w:numPr>
        <w:spacing w:after="120" w:afterAutospacing="0" w:line="240" w:lineRule="auto"/>
        <w:rPr>
          <w:b/>
          <w:bCs/>
          <w:lang w:val="en-US"/>
        </w:rPr>
      </w:pPr>
      <w:r w:rsidRPr="00E21A1B">
        <w:rPr>
          <w:b/>
          <w:bCs/>
          <w:lang w:val="en-US"/>
        </w:rPr>
        <w:t>Z and Z’ for L1-SINR report should be relaxed compared to L1-RSRP</w:t>
      </w:r>
    </w:p>
    <w:p w14:paraId="09E9C997" w14:textId="77777777" w:rsidR="00E7790B" w:rsidRDefault="00E7790B" w:rsidP="00E7790B">
      <w:pPr>
        <w:pStyle w:val="0Maintext"/>
        <w:numPr>
          <w:ilvl w:val="1"/>
          <w:numId w:val="14"/>
        </w:numPr>
        <w:spacing w:after="120" w:afterAutospacing="0" w:line="240" w:lineRule="auto"/>
        <w:rPr>
          <w:b/>
          <w:bCs/>
          <w:lang w:val="en-US"/>
        </w:rPr>
      </w:pPr>
      <w:r w:rsidRPr="00E21A1B">
        <w:rPr>
          <w:b/>
          <w:bCs/>
          <w:lang w:val="en-US"/>
        </w:rPr>
        <w:t>FFS: exact values</w:t>
      </w:r>
    </w:p>
    <w:p w14:paraId="50989DC7" w14:textId="04A7DCA0" w:rsidR="00E7790B" w:rsidRPr="0031398B" w:rsidRDefault="00E7790B" w:rsidP="00E7790B">
      <w:pPr>
        <w:pStyle w:val="0Maintext"/>
        <w:numPr>
          <w:ilvl w:val="0"/>
          <w:numId w:val="14"/>
        </w:numPr>
        <w:spacing w:after="120" w:afterAutospacing="0" w:line="240" w:lineRule="auto"/>
        <w:rPr>
          <w:b/>
          <w:bCs/>
          <w:lang w:val="en-US"/>
        </w:rPr>
      </w:pPr>
      <w:r w:rsidRPr="00747F41">
        <w:rPr>
          <w:b/>
          <w:bCs/>
        </w:rPr>
        <w:t xml:space="preserve">CPU occupancy rules for L1-SINR is the same as </w:t>
      </w:r>
      <w:r>
        <w:rPr>
          <w:b/>
          <w:bCs/>
        </w:rPr>
        <w:t>L1-RSRP</w:t>
      </w:r>
    </w:p>
    <w:p w14:paraId="64D0C12D" w14:textId="77777777" w:rsidR="00E7790B" w:rsidRDefault="00E7790B" w:rsidP="00747F41">
      <w:pPr>
        <w:pStyle w:val="0Maintext"/>
        <w:spacing w:after="120" w:afterAutospacing="0" w:line="240" w:lineRule="auto"/>
        <w:ind w:firstLine="0"/>
        <w:rPr>
          <w:b/>
          <w:bCs/>
          <w:lang w:val="en-US"/>
        </w:rPr>
      </w:pPr>
    </w:p>
    <w:p w14:paraId="473FEED5" w14:textId="77777777" w:rsidR="00747F41" w:rsidRDefault="00747F41" w:rsidP="00747F4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747F41" w14:paraId="27CD40F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BA3A77" w14:textId="77777777" w:rsidR="00747F41" w:rsidRDefault="00747F41" w:rsidP="00312748">
            <w:pPr>
              <w:pStyle w:val="0Maintext"/>
              <w:spacing w:after="120" w:afterAutospacing="0" w:line="240" w:lineRule="auto"/>
              <w:ind w:firstLine="0"/>
              <w:rPr>
                <w:lang w:val="en-US"/>
              </w:rPr>
            </w:pPr>
            <w:r>
              <w:rPr>
                <w:lang w:val="en-US"/>
              </w:rPr>
              <w:t>Company</w:t>
            </w:r>
          </w:p>
        </w:tc>
        <w:tc>
          <w:tcPr>
            <w:tcW w:w="6463" w:type="dxa"/>
          </w:tcPr>
          <w:p w14:paraId="5561E64F" w14:textId="77777777" w:rsidR="00747F41" w:rsidRDefault="00747F41"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63534AC8"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4101AC" w14:textId="2BE74AFB" w:rsidR="005D1F6F" w:rsidRPr="000843C3"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lastRenderedPageBreak/>
              <w:t>Z</w:t>
            </w:r>
            <w:r>
              <w:rPr>
                <w:rFonts w:eastAsiaTheme="minorEastAsia"/>
                <w:lang w:val="en-US" w:eastAsia="zh-CN"/>
              </w:rPr>
              <w:t>TE</w:t>
            </w:r>
          </w:p>
        </w:tc>
        <w:tc>
          <w:tcPr>
            <w:tcW w:w="6463" w:type="dxa"/>
          </w:tcPr>
          <w:p w14:paraId="63343834"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3.8-1: The motivation of the proposal is not clear. Reusing Z and Z’ for L1-RSRP should be assumed as a baseline.</w:t>
            </w:r>
          </w:p>
          <w:p w14:paraId="40E9C5BA" w14:textId="655D057F" w:rsidR="005D1F6F" w:rsidRPr="000843C3"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Issue 3.8</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We can support this proposal.</w:t>
            </w:r>
          </w:p>
        </w:tc>
      </w:tr>
      <w:tr w:rsidR="009B0442" w14:paraId="29F848A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D68CF2C" w14:textId="6D71E073"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08E08FC6" w14:textId="4231F1D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view, measurement of L1-SINR (with channel and interference measurement) is more complicated than L1-RSRP, and it is reasonable to take extra consideration on latency requirement for L1-SINR. </w:t>
            </w:r>
          </w:p>
        </w:tc>
      </w:tr>
      <w:tr w:rsidR="009B0442" w14:paraId="68608B5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A841B0" w14:textId="111770B8" w:rsidR="009B0442" w:rsidRDefault="009B0442" w:rsidP="009B0442">
            <w:pPr>
              <w:pStyle w:val="0Maintext"/>
              <w:spacing w:after="120" w:afterAutospacing="0" w:line="240" w:lineRule="auto"/>
              <w:ind w:firstLine="0"/>
              <w:rPr>
                <w:lang w:val="en-US"/>
              </w:rPr>
            </w:pPr>
            <w:r w:rsidRPr="00472442">
              <w:t>Qualcomm</w:t>
            </w:r>
          </w:p>
        </w:tc>
        <w:tc>
          <w:tcPr>
            <w:tcW w:w="6463" w:type="dxa"/>
          </w:tcPr>
          <w:p w14:paraId="6FECBECC" w14:textId="4B4BEB61"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72442">
              <w:t>This can be left for UE capability discussion</w:t>
            </w:r>
          </w:p>
        </w:tc>
      </w:tr>
      <w:tr w:rsidR="008C506A" w14:paraId="7D8BC43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09158CE" w14:textId="67051ED6" w:rsidR="008C506A" w:rsidRPr="00472442"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0308A417" w14:textId="613530FC" w:rsidR="008C506A" w:rsidRPr="00472442"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This is related to issue 3.8.</w:t>
            </w:r>
          </w:p>
        </w:tc>
      </w:tr>
    </w:tbl>
    <w:p w14:paraId="049A5AF6" w14:textId="77777777" w:rsidR="00747F41" w:rsidRDefault="00747F41" w:rsidP="00747F41">
      <w:pPr>
        <w:pStyle w:val="0Maintext"/>
        <w:spacing w:after="120" w:afterAutospacing="0" w:line="240" w:lineRule="auto"/>
        <w:ind w:firstLine="0"/>
        <w:rPr>
          <w:b/>
          <w:bCs/>
          <w:lang w:val="en-US"/>
        </w:rPr>
      </w:pPr>
    </w:p>
    <w:p w14:paraId="2A5BA4DC" w14:textId="6DB80A0A" w:rsidR="002134C9" w:rsidRDefault="002134C9" w:rsidP="002134C9">
      <w:pPr>
        <w:pStyle w:val="Heading1"/>
      </w:pPr>
      <w:r>
        <w:t>Reference</w:t>
      </w:r>
    </w:p>
    <w:p w14:paraId="62437696" w14:textId="77777777" w:rsidR="00E25538" w:rsidRDefault="00CA2EE3" w:rsidP="00E25538">
      <w:pPr>
        <w:pStyle w:val="ListParagraph"/>
        <w:numPr>
          <w:ilvl w:val="0"/>
          <w:numId w:val="8"/>
        </w:numPr>
        <w:ind w:leftChars="0"/>
      </w:pPr>
      <w:hyperlink r:id="rId7" w:history="1">
        <w:r w:rsidR="00E25538" w:rsidRPr="00E25538">
          <w:t>R1-1910024</w:t>
        </w:r>
      </w:hyperlink>
      <w:r w:rsidR="00E25538">
        <w:tab/>
        <w:t>Discussion on multi-beam operation</w:t>
      </w:r>
      <w:r w:rsidR="00E25538">
        <w:tab/>
        <w:t>Spreadtrum Communications</w:t>
      </w:r>
    </w:p>
    <w:p w14:paraId="51294104" w14:textId="77777777" w:rsidR="00E25538" w:rsidRDefault="00CA2EE3" w:rsidP="00E25538">
      <w:pPr>
        <w:pStyle w:val="ListParagraph"/>
        <w:numPr>
          <w:ilvl w:val="0"/>
          <w:numId w:val="8"/>
        </w:numPr>
        <w:ind w:leftChars="0"/>
      </w:pPr>
      <w:hyperlink r:id="rId8" w:history="1">
        <w:r w:rsidR="00E25538" w:rsidRPr="00E25538">
          <w:t>R1-1910074</w:t>
        </w:r>
      </w:hyperlink>
      <w:r w:rsidR="00E25538">
        <w:tab/>
        <w:t>Enhancements on multi-beam operation</w:t>
      </w:r>
      <w:r w:rsidR="00E25538">
        <w:tab/>
        <w:t>Huawei, HiSilicon</w:t>
      </w:r>
    </w:p>
    <w:p w14:paraId="36B01F34" w14:textId="77777777" w:rsidR="00E25538" w:rsidRDefault="00CA2EE3" w:rsidP="00E25538">
      <w:pPr>
        <w:pStyle w:val="ListParagraph"/>
        <w:numPr>
          <w:ilvl w:val="0"/>
          <w:numId w:val="8"/>
        </w:numPr>
        <w:ind w:leftChars="0"/>
      </w:pPr>
      <w:hyperlink r:id="rId9" w:history="1">
        <w:r w:rsidR="00E25538" w:rsidRPr="00E25538">
          <w:t>R1-1910117</w:t>
        </w:r>
      </w:hyperlink>
      <w:r w:rsidR="00E25538">
        <w:tab/>
        <w:t>Discussion on Multi-beam Operation Enhancements</w:t>
      </w:r>
      <w:r w:rsidR="00E25538">
        <w:tab/>
        <w:t>OPPO</w:t>
      </w:r>
    </w:p>
    <w:p w14:paraId="1DA9E52F" w14:textId="77777777" w:rsidR="00E25538" w:rsidRDefault="00CA2EE3" w:rsidP="00E25538">
      <w:pPr>
        <w:pStyle w:val="ListParagraph"/>
        <w:numPr>
          <w:ilvl w:val="0"/>
          <w:numId w:val="8"/>
        </w:numPr>
        <w:ind w:leftChars="0"/>
      </w:pPr>
      <w:hyperlink r:id="rId10" w:history="1">
        <w:r w:rsidR="00E25538" w:rsidRPr="00E25538">
          <w:t>R1-1910143</w:t>
        </w:r>
      </w:hyperlink>
      <w:r w:rsidR="00E25538">
        <w:tab/>
        <w:t>Discussion of multi-beam operation</w:t>
      </w:r>
      <w:r w:rsidR="00E25538">
        <w:tab/>
        <w:t>Lenovo, Motorola Mobility</w:t>
      </w:r>
    </w:p>
    <w:p w14:paraId="19CA0701" w14:textId="77777777" w:rsidR="00E25538" w:rsidRDefault="00CA2EE3" w:rsidP="00E25538">
      <w:pPr>
        <w:pStyle w:val="ListParagraph"/>
        <w:numPr>
          <w:ilvl w:val="0"/>
          <w:numId w:val="8"/>
        </w:numPr>
        <w:ind w:leftChars="0"/>
      </w:pPr>
      <w:hyperlink r:id="rId11" w:history="1">
        <w:r w:rsidR="00E25538" w:rsidRPr="00E25538">
          <w:t>R1-1910171</w:t>
        </w:r>
      </w:hyperlink>
      <w:r w:rsidR="00E25538">
        <w:tab/>
        <w:t>Enhancements on multi-beam operation</w:t>
      </w:r>
      <w:r w:rsidR="00E25538">
        <w:tab/>
        <w:t>CMCC</w:t>
      </w:r>
    </w:p>
    <w:p w14:paraId="767B7D6A" w14:textId="77777777" w:rsidR="00E25538" w:rsidRDefault="00CA2EE3" w:rsidP="00E25538">
      <w:pPr>
        <w:pStyle w:val="ListParagraph"/>
        <w:numPr>
          <w:ilvl w:val="0"/>
          <w:numId w:val="8"/>
        </w:numPr>
        <w:ind w:leftChars="0"/>
      </w:pPr>
      <w:hyperlink r:id="rId12" w:history="1">
        <w:r w:rsidR="00E25538" w:rsidRPr="00E25538">
          <w:t>R1-1910191</w:t>
        </w:r>
      </w:hyperlink>
      <w:r w:rsidR="00E25538">
        <w:tab/>
        <w:t>Enhancements on multi-beam operation</w:t>
      </w:r>
      <w:r w:rsidR="00E25538">
        <w:tab/>
        <w:t>Fujitsu</w:t>
      </w:r>
    </w:p>
    <w:p w14:paraId="7A87335B" w14:textId="77777777" w:rsidR="00E25538" w:rsidRDefault="00CA2EE3" w:rsidP="00E25538">
      <w:pPr>
        <w:pStyle w:val="ListParagraph"/>
        <w:numPr>
          <w:ilvl w:val="0"/>
          <w:numId w:val="8"/>
        </w:numPr>
        <w:ind w:leftChars="0"/>
      </w:pPr>
      <w:hyperlink r:id="rId13" w:history="1">
        <w:r w:rsidR="00E25538" w:rsidRPr="00E25538">
          <w:t>R1-1910230</w:t>
        </w:r>
      </w:hyperlink>
      <w:r w:rsidR="00E25538">
        <w:tab/>
        <w:t>Discussion on remaining issues on multi beam enhancement</w:t>
      </w:r>
      <w:r w:rsidR="00E25538">
        <w:tab/>
        <w:t>vivo</w:t>
      </w:r>
    </w:p>
    <w:p w14:paraId="2FCA20F9" w14:textId="77777777" w:rsidR="00E25538" w:rsidRDefault="00CA2EE3" w:rsidP="00E25538">
      <w:pPr>
        <w:pStyle w:val="ListParagraph"/>
        <w:numPr>
          <w:ilvl w:val="0"/>
          <w:numId w:val="8"/>
        </w:numPr>
        <w:ind w:leftChars="0"/>
      </w:pPr>
      <w:hyperlink r:id="rId14" w:history="1">
        <w:r w:rsidR="00E25538" w:rsidRPr="00E25538">
          <w:t>R1-1910285</w:t>
        </w:r>
      </w:hyperlink>
      <w:r w:rsidR="00E25538">
        <w:tab/>
        <w:t>Enhancements on Multi-beam Operation</w:t>
      </w:r>
      <w:r w:rsidR="00E25538">
        <w:tab/>
        <w:t>ZTE</w:t>
      </w:r>
    </w:p>
    <w:p w14:paraId="785FAE1F" w14:textId="77777777" w:rsidR="00E25538" w:rsidRDefault="00CA2EE3" w:rsidP="00E25538">
      <w:pPr>
        <w:pStyle w:val="ListParagraph"/>
        <w:numPr>
          <w:ilvl w:val="0"/>
          <w:numId w:val="8"/>
        </w:numPr>
        <w:ind w:leftChars="0"/>
      </w:pPr>
      <w:hyperlink r:id="rId15" w:history="1">
        <w:r w:rsidR="00E25538" w:rsidRPr="00E25538">
          <w:t>R1-1910350</w:t>
        </w:r>
      </w:hyperlink>
      <w:r w:rsidR="00E25538">
        <w:tab/>
        <w:t>Remaining issues on beam management enhancements in Rel.16</w:t>
      </w:r>
      <w:r w:rsidR="00E25538">
        <w:tab/>
        <w:t>CATT</w:t>
      </w:r>
    </w:p>
    <w:p w14:paraId="09A7C7E9" w14:textId="77777777" w:rsidR="00E25538" w:rsidRDefault="00CA2EE3" w:rsidP="00E25538">
      <w:pPr>
        <w:pStyle w:val="ListParagraph"/>
        <w:numPr>
          <w:ilvl w:val="0"/>
          <w:numId w:val="8"/>
        </w:numPr>
        <w:ind w:leftChars="0"/>
      </w:pPr>
      <w:hyperlink r:id="rId16" w:history="1">
        <w:r w:rsidR="00E25538" w:rsidRPr="00E25538">
          <w:t>R1-1910432</w:t>
        </w:r>
      </w:hyperlink>
      <w:r w:rsidR="00E25538">
        <w:tab/>
        <w:t>Enhancements on UE multi-beam operation</w:t>
      </w:r>
      <w:r w:rsidR="00E25538">
        <w:tab/>
        <w:t>Fraunhofer IIS, Fraunhofer HHI</w:t>
      </w:r>
    </w:p>
    <w:p w14:paraId="04ACF7CF" w14:textId="77777777" w:rsidR="00E25538" w:rsidRDefault="00CA2EE3" w:rsidP="00E25538">
      <w:pPr>
        <w:pStyle w:val="ListParagraph"/>
        <w:numPr>
          <w:ilvl w:val="0"/>
          <w:numId w:val="8"/>
        </w:numPr>
        <w:ind w:leftChars="0"/>
      </w:pPr>
      <w:hyperlink r:id="rId17" w:history="1">
        <w:r w:rsidR="00E25538" w:rsidRPr="00E25538">
          <w:t>R1-1910494</w:t>
        </w:r>
      </w:hyperlink>
      <w:r w:rsidR="00E25538">
        <w:tab/>
        <w:t>Enhancements on multi-beam operation</w:t>
      </w:r>
      <w:r w:rsidR="00E25538">
        <w:tab/>
        <w:t>Samsung</w:t>
      </w:r>
    </w:p>
    <w:p w14:paraId="7AAB8295" w14:textId="77777777" w:rsidR="00E25538" w:rsidRDefault="00CA2EE3" w:rsidP="00E25538">
      <w:pPr>
        <w:pStyle w:val="ListParagraph"/>
        <w:numPr>
          <w:ilvl w:val="0"/>
          <w:numId w:val="8"/>
        </w:numPr>
        <w:ind w:leftChars="0"/>
      </w:pPr>
      <w:hyperlink r:id="rId18" w:history="1">
        <w:r w:rsidR="00E25538" w:rsidRPr="00E25538">
          <w:t>R1-1910565</w:t>
        </w:r>
      </w:hyperlink>
      <w:r w:rsidR="00E25538">
        <w:tab/>
        <w:t>Enhancements on Multi-beam Operation</w:t>
      </w:r>
      <w:r w:rsidR="00E25538">
        <w:tab/>
        <w:t>Panasonic Corporation</w:t>
      </w:r>
    </w:p>
    <w:p w14:paraId="20BD8BC9" w14:textId="77777777" w:rsidR="00E25538" w:rsidRDefault="00CA2EE3" w:rsidP="00E25538">
      <w:pPr>
        <w:pStyle w:val="ListParagraph"/>
        <w:numPr>
          <w:ilvl w:val="0"/>
          <w:numId w:val="8"/>
        </w:numPr>
        <w:ind w:leftChars="0"/>
      </w:pPr>
      <w:hyperlink r:id="rId19" w:history="1">
        <w:r w:rsidR="00E25538" w:rsidRPr="00E25538">
          <w:t>R1-1910568</w:t>
        </w:r>
      </w:hyperlink>
      <w:r w:rsidR="00E25538">
        <w:tab/>
        <w:t>Discussion on multi-beam operation</w:t>
      </w:r>
      <w:r w:rsidR="00E25538">
        <w:tab/>
        <w:t>NEC</w:t>
      </w:r>
    </w:p>
    <w:p w14:paraId="22A86906" w14:textId="77777777" w:rsidR="00E25538" w:rsidRDefault="00CA2EE3" w:rsidP="00E25538">
      <w:pPr>
        <w:pStyle w:val="ListParagraph"/>
        <w:numPr>
          <w:ilvl w:val="0"/>
          <w:numId w:val="8"/>
        </w:numPr>
        <w:ind w:leftChars="0"/>
      </w:pPr>
      <w:hyperlink r:id="rId20" w:history="1">
        <w:r w:rsidR="00E25538" w:rsidRPr="00E25538">
          <w:t>R1-1910583</w:t>
        </w:r>
      </w:hyperlink>
      <w:r w:rsidR="00E25538">
        <w:tab/>
        <w:t>Discussion on multi-</w:t>
      </w:r>
      <w:proofErr w:type="gramStart"/>
      <w:r w:rsidR="00E25538">
        <w:t>beam based</w:t>
      </w:r>
      <w:proofErr w:type="gramEnd"/>
      <w:r w:rsidR="00E25538">
        <w:t xml:space="preserve"> operations and enhancements</w:t>
      </w:r>
      <w:r w:rsidR="00E25538">
        <w:tab/>
        <w:t>LG Electronics</w:t>
      </w:r>
    </w:p>
    <w:p w14:paraId="31D1DE34" w14:textId="77777777" w:rsidR="00E25538" w:rsidRDefault="00CA2EE3" w:rsidP="00E25538">
      <w:pPr>
        <w:pStyle w:val="ListParagraph"/>
        <w:numPr>
          <w:ilvl w:val="0"/>
          <w:numId w:val="8"/>
        </w:numPr>
        <w:ind w:leftChars="0"/>
      </w:pPr>
      <w:hyperlink r:id="rId21" w:history="1">
        <w:r w:rsidR="00E25538" w:rsidRPr="00E25538">
          <w:t>R1-1910669</w:t>
        </w:r>
      </w:hyperlink>
      <w:r w:rsidR="00E25538">
        <w:tab/>
        <w:t>Discussion on multi-beam enhancements</w:t>
      </w:r>
      <w:r w:rsidR="00E25538">
        <w:tab/>
        <w:t>Intel Corporation</w:t>
      </w:r>
    </w:p>
    <w:p w14:paraId="5B462E41" w14:textId="77777777" w:rsidR="00E25538" w:rsidRDefault="00CA2EE3" w:rsidP="00E25538">
      <w:pPr>
        <w:pStyle w:val="ListParagraph"/>
        <w:numPr>
          <w:ilvl w:val="0"/>
          <w:numId w:val="8"/>
        </w:numPr>
        <w:ind w:leftChars="0"/>
      </w:pPr>
      <w:hyperlink r:id="rId22" w:history="1">
        <w:r w:rsidR="00E25538" w:rsidRPr="00E25538">
          <w:t>R1-1910750</w:t>
        </w:r>
      </w:hyperlink>
      <w:r w:rsidR="00E25538">
        <w:tab/>
        <w:t>Enhancements on multi-beam operation</w:t>
      </w:r>
      <w:r w:rsidR="00E25538">
        <w:tab/>
        <w:t>Sony</w:t>
      </w:r>
    </w:p>
    <w:p w14:paraId="2E696AC0" w14:textId="77777777" w:rsidR="00E25538" w:rsidRDefault="00CA2EE3" w:rsidP="00E25538">
      <w:pPr>
        <w:pStyle w:val="ListParagraph"/>
        <w:numPr>
          <w:ilvl w:val="0"/>
          <w:numId w:val="8"/>
        </w:numPr>
        <w:ind w:leftChars="0"/>
      </w:pPr>
      <w:hyperlink r:id="rId23" w:history="1">
        <w:r w:rsidR="00E25538" w:rsidRPr="00E25538">
          <w:t>R1-1910847</w:t>
        </w:r>
      </w:hyperlink>
      <w:r w:rsidR="00E25538">
        <w:tab/>
        <w:t>Discussion on Multi-beam Operations</w:t>
      </w:r>
      <w:r w:rsidR="00E25538">
        <w:tab/>
        <w:t>Asia Pacific Telecom co. Ltd</w:t>
      </w:r>
    </w:p>
    <w:p w14:paraId="1D311A40" w14:textId="77777777" w:rsidR="00E25538" w:rsidRDefault="00CA2EE3" w:rsidP="00E25538">
      <w:pPr>
        <w:pStyle w:val="ListParagraph"/>
        <w:numPr>
          <w:ilvl w:val="0"/>
          <w:numId w:val="8"/>
        </w:numPr>
        <w:ind w:leftChars="0"/>
      </w:pPr>
      <w:hyperlink r:id="rId24" w:history="1">
        <w:r w:rsidR="00E25538" w:rsidRPr="00E25538">
          <w:t>R1-1910857</w:t>
        </w:r>
      </w:hyperlink>
      <w:r w:rsidR="00E25538">
        <w:tab/>
        <w:t>Discussion of Beam Failure Recovery for SCell</w:t>
      </w:r>
      <w:r w:rsidR="00E25538">
        <w:tab/>
        <w:t>China Unicom</w:t>
      </w:r>
    </w:p>
    <w:p w14:paraId="7FC8BC33" w14:textId="77777777" w:rsidR="00E25538" w:rsidRDefault="00CA2EE3" w:rsidP="00E25538">
      <w:pPr>
        <w:pStyle w:val="ListParagraph"/>
        <w:numPr>
          <w:ilvl w:val="0"/>
          <w:numId w:val="8"/>
        </w:numPr>
        <w:ind w:leftChars="0"/>
      </w:pPr>
      <w:hyperlink r:id="rId25" w:history="1">
        <w:r w:rsidR="00E25538" w:rsidRPr="00E25538">
          <w:t>R1-1910916</w:t>
        </w:r>
      </w:hyperlink>
      <w:r w:rsidR="00E25538">
        <w:tab/>
        <w:t>Enhancements on Multi-beam Operation</w:t>
      </w:r>
      <w:r w:rsidR="00E25538">
        <w:tab/>
        <w:t>Nokia, Nokia Shanghai Bell</w:t>
      </w:r>
    </w:p>
    <w:p w14:paraId="52E8DE26" w14:textId="77777777" w:rsidR="00E25538" w:rsidRDefault="00CA2EE3" w:rsidP="00E25538">
      <w:pPr>
        <w:pStyle w:val="ListParagraph"/>
        <w:numPr>
          <w:ilvl w:val="0"/>
          <w:numId w:val="8"/>
        </w:numPr>
        <w:ind w:leftChars="0"/>
      </w:pPr>
      <w:hyperlink r:id="rId26" w:history="1">
        <w:r w:rsidR="00E25538" w:rsidRPr="00E25538">
          <w:t>R1-1910919</w:t>
        </w:r>
      </w:hyperlink>
      <w:r w:rsidR="00E25538">
        <w:tab/>
        <w:t>On multi-beam operation enhancements</w:t>
      </w:r>
      <w:r w:rsidR="00E25538">
        <w:tab/>
      </w:r>
      <w:proofErr w:type="spellStart"/>
      <w:r w:rsidR="00E25538">
        <w:t>Futurewei</w:t>
      </w:r>
      <w:proofErr w:type="spellEnd"/>
    </w:p>
    <w:p w14:paraId="4A9F27C1" w14:textId="77777777" w:rsidR="00E25538" w:rsidRDefault="00CA2EE3" w:rsidP="00E25538">
      <w:pPr>
        <w:pStyle w:val="ListParagraph"/>
        <w:numPr>
          <w:ilvl w:val="0"/>
          <w:numId w:val="8"/>
        </w:numPr>
        <w:ind w:leftChars="0"/>
      </w:pPr>
      <w:hyperlink r:id="rId27" w:history="1">
        <w:r w:rsidR="00E25538" w:rsidRPr="00E25538">
          <w:t>R1-1910969</w:t>
        </w:r>
      </w:hyperlink>
      <w:r w:rsidR="00E25538">
        <w:tab/>
        <w:t>Remaining Issues on Multi-beam enhancement</w:t>
      </w:r>
      <w:r w:rsidR="00E25538">
        <w:tab/>
        <w:t>Apple Inc.</w:t>
      </w:r>
    </w:p>
    <w:p w14:paraId="56C4E9AF" w14:textId="77777777" w:rsidR="00E25538" w:rsidRDefault="00CA2EE3" w:rsidP="00E25538">
      <w:pPr>
        <w:pStyle w:val="ListParagraph"/>
        <w:numPr>
          <w:ilvl w:val="0"/>
          <w:numId w:val="8"/>
        </w:numPr>
        <w:ind w:leftChars="0"/>
      </w:pPr>
      <w:hyperlink r:id="rId28" w:history="1">
        <w:r w:rsidR="00E25538" w:rsidRPr="00E25538">
          <w:t>R1-1911006</w:t>
        </w:r>
      </w:hyperlink>
      <w:r w:rsidR="00E25538">
        <w:tab/>
        <w:t>On Beam Failure Recovery for SCell</w:t>
      </w:r>
      <w:r w:rsidR="00E25538">
        <w:tab/>
      </w:r>
      <w:proofErr w:type="spellStart"/>
      <w:r w:rsidR="00E25538">
        <w:t>Convida</w:t>
      </w:r>
      <w:proofErr w:type="spellEnd"/>
      <w:r w:rsidR="00E25538">
        <w:t xml:space="preserve"> Wireless</w:t>
      </w:r>
    </w:p>
    <w:p w14:paraId="5B45BEDB" w14:textId="77777777" w:rsidR="00E25538" w:rsidRDefault="00CA2EE3" w:rsidP="00E25538">
      <w:pPr>
        <w:pStyle w:val="ListParagraph"/>
        <w:numPr>
          <w:ilvl w:val="0"/>
          <w:numId w:val="8"/>
        </w:numPr>
        <w:ind w:leftChars="0"/>
      </w:pPr>
      <w:hyperlink r:id="rId29" w:history="1">
        <w:r w:rsidR="00E25538" w:rsidRPr="00E25538">
          <w:t>R1-1911047</w:t>
        </w:r>
      </w:hyperlink>
      <w:r w:rsidR="00E25538">
        <w:tab/>
        <w:t>Enhancements on Multi-beam Operation</w:t>
      </w:r>
      <w:r w:rsidR="00E25538">
        <w:tab/>
        <w:t>MediaTek Inc.</w:t>
      </w:r>
    </w:p>
    <w:p w14:paraId="1DB7C10F" w14:textId="77777777" w:rsidR="00E25538" w:rsidRDefault="00CA2EE3" w:rsidP="00E25538">
      <w:pPr>
        <w:pStyle w:val="ListParagraph"/>
        <w:numPr>
          <w:ilvl w:val="0"/>
          <w:numId w:val="8"/>
        </w:numPr>
        <w:ind w:leftChars="0"/>
      </w:pPr>
      <w:hyperlink r:id="rId30" w:history="1">
        <w:r w:rsidR="00E25538" w:rsidRPr="00E25538">
          <w:t>R1-1911127</w:t>
        </w:r>
      </w:hyperlink>
      <w:r w:rsidR="00E25538">
        <w:tab/>
        <w:t>Enhancements on Multi-beam Operation</w:t>
      </w:r>
      <w:r w:rsidR="00E25538">
        <w:tab/>
        <w:t>Qualcomm Incorporated</w:t>
      </w:r>
    </w:p>
    <w:p w14:paraId="2D762CB3" w14:textId="77777777" w:rsidR="00E25538" w:rsidRDefault="00CA2EE3" w:rsidP="00E25538">
      <w:pPr>
        <w:pStyle w:val="ListParagraph"/>
        <w:numPr>
          <w:ilvl w:val="0"/>
          <w:numId w:val="8"/>
        </w:numPr>
        <w:ind w:leftChars="0"/>
      </w:pPr>
      <w:hyperlink r:id="rId31" w:history="1">
        <w:r w:rsidR="00E25538" w:rsidRPr="00E25538">
          <w:t>R1-1911185</w:t>
        </w:r>
      </w:hyperlink>
      <w:r w:rsidR="00E25538">
        <w:tab/>
        <w:t>Discussion on multi-beam enhancement</w:t>
      </w:r>
      <w:r w:rsidR="00E25538">
        <w:tab/>
        <w:t>NTT DOCOMO, INC.</w:t>
      </w:r>
    </w:p>
    <w:p w14:paraId="299D971C" w14:textId="77777777" w:rsidR="00E25538" w:rsidRDefault="00CA2EE3" w:rsidP="00E25538">
      <w:pPr>
        <w:pStyle w:val="ListParagraph"/>
        <w:numPr>
          <w:ilvl w:val="0"/>
          <w:numId w:val="8"/>
        </w:numPr>
        <w:ind w:leftChars="0"/>
      </w:pPr>
      <w:hyperlink r:id="rId32" w:history="1">
        <w:r w:rsidR="00E25538" w:rsidRPr="00E25538">
          <w:t>R1-1911216</w:t>
        </w:r>
      </w:hyperlink>
      <w:r w:rsidR="00E25538">
        <w:tab/>
        <w:t>Enhancements on beam management</w:t>
      </w:r>
      <w:r w:rsidR="00E25538">
        <w:tab/>
        <w:t>Beijing Xiaomi Electronics</w:t>
      </w:r>
    </w:p>
    <w:p w14:paraId="1DBADCF9" w14:textId="77777777" w:rsidR="00E25538" w:rsidRDefault="00CA2EE3" w:rsidP="00E25538">
      <w:pPr>
        <w:pStyle w:val="ListParagraph"/>
        <w:numPr>
          <w:ilvl w:val="0"/>
          <w:numId w:val="8"/>
        </w:numPr>
        <w:ind w:leftChars="0"/>
      </w:pPr>
      <w:hyperlink r:id="rId33" w:history="1">
        <w:r w:rsidR="00E25538" w:rsidRPr="00E25538">
          <w:t>R1-1911224</w:t>
        </w:r>
      </w:hyperlink>
      <w:r w:rsidR="00E25538">
        <w:tab/>
        <w:t>Remaining issues on multi-beam enhancements</w:t>
      </w:r>
      <w:r w:rsidR="00E25538">
        <w:tab/>
        <w:t>Ericsson</w:t>
      </w:r>
    </w:p>
    <w:p w14:paraId="626BF283" w14:textId="513F259E" w:rsidR="00E25538" w:rsidRPr="00E25538" w:rsidRDefault="00CA2EE3" w:rsidP="00E25538">
      <w:pPr>
        <w:pStyle w:val="ListParagraph"/>
        <w:numPr>
          <w:ilvl w:val="0"/>
          <w:numId w:val="8"/>
        </w:numPr>
        <w:ind w:leftChars="0"/>
      </w:pPr>
      <w:hyperlink r:id="rId34" w:history="1">
        <w:r w:rsidR="00E25538" w:rsidRPr="00E25538">
          <w:t>R1-1911236</w:t>
        </w:r>
      </w:hyperlink>
      <w:r w:rsidR="00E25538">
        <w:tab/>
        <w:t>Enhancements on multi-beam operation</w:t>
      </w:r>
      <w:r w:rsidR="00E25538">
        <w:tab/>
        <w:t>China Telecommunications</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0DC89" w14:textId="77777777" w:rsidR="00CA2EE3" w:rsidRDefault="00CA2EE3" w:rsidP="00A554C7">
      <w:r>
        <w:separator/>
      </w:r>
    </w:p>
  </w:endnote>
  <w:endnote w:type="continuationSeparator" w:id="0">
    <w:p w14:paraId="04008B86" w14:textId="77777777" w:rsidR="00CA2EE3" w:rsidRDefault="00CA2EE3" w:rsidP="00A5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1EB75" w14:textId="77777777" w:rsidR="00CA2EE3" w:rsidRDefault="00CA2EE3" w:rsidP="00A554C7">
      <w:r>
        <w:separator/>
      </w:r>
    </w:p>
  </w:footnote>
  <w:footnote w:type="continuationSeparator" w:id="0">
    <w:p w14:paraId="76AA5AA6" w14:textId="77777777" w:rsidR="00CA2EE3" w:rsidRDefault="00CA2EE3" w:rsidP="00A5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45A88"/>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801D0"/>
    <w:multiLevelType w:val="hybridMultilevel"/>
    <w:tmpl w:val="55A28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37BEE"/>
    <w:multiLevelType w:val="hybridMultilevel"/>
    <w:tmpl w:val="51548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5765B"/>
    <w:multiLevelType w:val="hybridMultilevel"/>
    <w:tmpl w:val="9794A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1B1ABD"/>
    <w:multiLevelType w:val="hybridMultilevel"/>
    <w:tmpl w:val="13A62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4B1FD6"/>
    <w:multiLevelType w:val="hybridMultilevel"/>
    <w:tmpl w:val="00D2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105553"/>
    <w:multiLevelType w:val="hybridMultilevel"/>
    <w:tmpl w:val="340035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F26BF1"/>
    <w:multiLevelType w:val="hybridMultilevel"/>
    <w:tmpl w:val="89424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1B6497"/>
    <w:multiLevelType w:val="hybridMultilevel"/>
    <w:tmpl w:val="64E03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74A44"/>
    <w:multiLevelType w:val="hybridMultilevel"/>
    <w:tmpl w:val="AE4C387A"/>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EF6944"/>
    <w:multiLevelType w:val="hybridMultilevel"/>
    <w:tmpl w:val="45180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B215B5"/>
    <w:multiLevelType w:val="hybridMultilevel"/>
    <w:tmpl w:val="CE5C2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33C84"/>
    <w:multiLevelType w:val="hybridMultilevel"/>
    <w:tmpl w:val="8D16E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554420"/>
    <w:multiLevelType w:val="hybridMultilevel"/>
    <w:tmpl w:val="724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4144E2"/>
    <w:multiLevelType w:val="hybridMultilevel"/>
    <w:tmpl w:val="AC6E7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327522"/>
    <w:multiLevelType w:val="hybridMultilevel"/>
    <w:tmpl w:val="F0AA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AF46BC"/>
    <w:multiLevelType w:val="hybridMultilevel"/>
    <w:tmpl w:val="C5A2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C8A3404"/>
    <w:multiLevelType w:val="hybridMultilevel"/>
    <w:tmpl w:val="8EDAB4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813E28"/>
    <w:multiLevelType w:val="hybridMultilevel"/>
    <w:tmpl w:val="9DF2BB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4622119"/>
    <w:multiLevelType w:val="hybridMultilevel"/>
    <w:tmpl w:val="FD5C5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6"/>
  </w:num>
  <w:num w:numId="3">
    <w:abstractNumId w:val="13"/>
  </w:num>
  <w:num w:numId="4">
    <w:abstractNumId w:val="17"/>
  </w:num>
  <w:num w:numId="5">
    <w:abstractNumId w:val="23"/>
  </w:num>
  <w:num w:numId="6">
    <w:abstractNumId w:val="25"/>
  </w:num>
  <w:num w:numId="7">
    <w:abstractNumId w:val="35"/>
  </w:num>
  <w:num w:numId="8">
    <w:abstractNumId w:val="0"/>
  </w:num>
  <w:num w:numId="9">
    <w:abstractNumId w:val="10"/>
  </w:num>
  <w:num w:numId="10">
    <w:abstractNumId w:val="4"/>
  </w:num>
  <w:num w:numId="11">
    <w:abstractNumId w:val="24"/>
  </w:num>
  <w:num w:numId="12">
    <w:abstractNumId w:val="12"/>
  </w:num>
  <w:num w:numId="13">
    <w:abstractNumId w:val="40"/>
  </w:num>
  <w:num w:numId="14">
    <w:abstractNumId w:val="43"/>
  </w:num>
  <w:num w:numId="15">
    <w:abstractNumId w:val="19"/>
  </w:num>
  <w:num w:numId="16">
    <w:abstractNumId w:val="36"/>
  </w:num>
  <w:num w:numId="17">
    <w:abstractNumId w:val="42"/>
  </w:num>
  <w:num w:numId="18">
    <w:abstractNumId w:val="34"/>
  </w:num>
  <w:num w:numId="19">
    <w:abstractNumId w:val="3"/>
  </w:num>
  <w:num w:numId="20">
    <w:abstractNumId w:val="18"/>
  </w:num>
  <w:num w:numId="21">
    <w:abstractNumId w:val="39"/>
  </w:num>
  <w:num w:numId="22">
    <w:abstractNumId w:val="5"/>
  </w:num>
  <w:num w:numId="23">
    <w:abstractNumId w:val="9"/>
  </w:num>
  <w:num w:numId="24">
    <w:abstractNumId w:val="20"/>
  </w:num>
  <w:num w:numId="25">
    <w:abstractNumId w:val="46"/>
  </w:num>
  <w:num w:numId="26">
    <w:abstractNumId w:val="32"/>
  </w:num>
  <w:num w:numId="27">
    <w:abstractNumId w:val="38"/>
  </w:num>
  <w:num w:numId="28">
    <w:abstractNumId w:val="14"/>
  </w:num>
  <w:num w:numId="29">
    <w:abstractNumId w:val="26"/>
  </w:num>
  <w:num w:numId="30">
    <w:abstractNumId w:val="28"/>
  </w:num>
  <w:num w:numId="31">
    <w:abstractNumId w:val="45"/>
  </w:num>
  <w:num w:numId="32">
    <w:abstractNumId w:val="31"/>
  </w:num>
  <w:num w:numId="33">
    <w:abstractNumId w:val="29"/>
  </w:num>
  <w:num w:numId="34">
    <w:abstractNumId w:val="2"/>
  </w:num>
  <w:num w:numId="35">
    <w:abstractNumId w:val="41"/>
  </w:num>
  <w:num w:numId="36">
    <w:abstractNumId w:val="37"/>
  </w:num>
  <w:num w:numId="37">
    <w:abstractNumId w:val="27"/>
  </w:num>
  <w:num w:numId="38">
    <w:abstractNumId w:val="11"/>
  </w:num>
  <w:num w:numId="39">
    <w:abstractNumId w:val="33"/>
  </w:num>
  <w:num w:numId="40">
    <w:abstractNumId w:val="6"/>
  </w:num>
  <w:num w:numId="41">
    <w:abstractNumId w:val="22"/>
  </w:num>
  <w:num w:numId="42">
    <w:abstractNumId w:val="30"/>
  </w:num>
  <w:num w:numId="43">
    <w:abstractNumId w:val="44"/>
  </w:num>
  <w:num w:numId="44">
    <w:abstractNumId w:val="8"/>
  </w:num>
  <w:num w:numId="45">
    <w:abstractNumId w:val="15"/>
  </w:num>
  <w:num w:numId="46">
    <w:abstractNumId w:val="21"/>
  </w:num>
  <w:num w:numId="47">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B8E"/>
    <w:rsid w:val="000058BB"/>
    <w:rsid w:val="000212EC"/>
    <w:rsid w:val="00031D27"/>
    <w:rsid w:val="00031E68"/>
    <w:rsid w:val="00041988"/>
    <w:rsid w:val="00044CC2"/>
    <w:rsid w:val="000475B6"/>
    <w:rsid w:val="0005188E"/>
    <w:rsid w:val="000531E2"/>
    <w:rsid w:val="0005503D"/>
    <w:rsid w:val="0005612B"/>
    <w:rsid w:val="000605BB"/>
    <w:rsid w:val="00071E81"/>
    <w:rsid w:val="000840E2"/>
    <w:rsid w:val="000843C3"/>
    <w:rsid w:val="00094B54"/>
    <w:rsid w:val="000A1890"/>
    <w:rsid w:val="000B521B"/>
    <w:rsid w:val="000C070A"/>
    <w:rsid w:val="000C2B05"/>
    <w:rsid w:val="000D0538"/>
    <w:rsid w:val="000D1D6A"/>
    <w:rsid w:val="000D2660"/>
    <w:rsid w:val="000F2C70"/>
    <w:rsid w:val="000F3C71"/>
    <w:rsid w:val="000F5F6F"/>
    <w:rsid w:val="000F7020"/>
    <w:rsid w:val="00101EA0"/>
    <w:rsid w:val="0010269A"/>
    <w:rsid w:val="00113308"/>
    <w:rsid w:val="00115388"/>
    <w:rsid w:val="00127065"/>
    <w:rsid w:val="00127219"/>
    <w:rsid w:val="0013232B"/>
    <w:rsid w:val="00140849"/>
    <w:rsid w:val="00140B51"/>
    <w:rsid w:val="00153773"/>
    <w:rsid w:val="00162CA7"/>
    <w:rsid w:val="00171A65"/>
    <w:rsid w:val="00181234"/>
    <w:rsid w:val="0018607A"/>
    <w:rsid w:val="00194BBD"/>
    <w:rsid w:val="001A0797"/>
    <w:rsid w:val="001A5F2D"/>
    <w:rsid w:val="001B37C4"/>
    <w:rsid w:val="001D702A"/>
    <w:rsid w:val="001F1442"/>
    <w:rsid w:val="001F7685"/>
    <w:rsid w:val="002059E2"/>
    <w:rsid w:val="002134C9"/>
    <w:rsid w:val="00232026"/>
    <w:rsid w:val="00232779"/>
    <w:rsid w:val="002352DE"/>
    <w:rsid w:val="00236136"/>
    <w:rsid w:val="002379E5"/>
    <w:rsid w:val="0024724D"/>
    <w:rsid w:val="0025071C"/>
    <w:rsid w:val="00252B41"/>
    <w:rsid w:val="00254B11"/>
    <w:rsid w:val="00262405"/>
    <w:rsid w:val="00266E0F"/>
    <w:rsid w:val="0027181A"/>
    <w:rsid w:val="00274F27"/>
    <w:rsid w:val="00280DEF"/>
    <w:rsid w:val="00284AB0"/>
    <w:rsid w:val="00285B13"/>
    <w:rsid w:val="002948FF"/>
    <w:rsid w:val="002A15DD"/>
    <w:rsid w:val="002A274D"/>
    <w:rsid w:val="002A593B"/>
    <w:rsid w:val="002A5B21"/>
    <w:rsid w:val="002B0171"/>
    <w:rsid w:val="002B72F3"/>
    <w:rsid w:val="002C4EFD"/>
    <w:rsid w:val="002C4F3C"/>
    <w:rsid w:val="002D761B"/>
    <w:rsid w:val="003105DC"/>
    <w:rsid w:val="0031201D"/>
    <w:rsid w:val="00312748"/>
    <w:rsid w:val="0031398B"/>
    <w:rsid w:val="003262D0"/>
    <w:rsid w:val="00326514"/>
    <w:rsid w:val="00334286"/>
    <w:rsid w:val="0034417B"/>
    <w:rsid w:val="003448B2"/>
    <w:rsid w:val="00344AE3"/>
    <w:rsid w:val="003527EC"/>
    <w:rsid w:val="00361D33"/>
    <w:rsid w:val="00363570"/>
    <w:rsid w:val="00366F52"/>
    <w:rsid w:val="00372242"/>
    <w:rsid w:val="00392C69"/>
    <w:rsid w:val="003B394C"/>
    <w:rsid w:val="003B620C"/>
    <w:rsid w:val="003C75D9"/>
    <w:rsid w:val="003C7BD1"/>
    <w:rsid w:val="003D05B1"/>
    <w:rsid w:val="003D51F2"/>
    <w:rsid w:val="003E51F3"/>
    <w:rsid w:val="003E75B6"/>
    <w:rsid w:val="003F0219"/>
    <w:rsid w:val="003F05BC"/>
    <w:rsid w:val="003F0FF0"/>
    <w:rsid w:val="00400065"/>
    <w:rsid w:val="004106E2"/>
    <w:rsid w:val="00417FC9"/>
    <w:rsid w:val="0044270C"/>
    <w:rsid w:val="00444FBC"/>
    <w:rsid w:val="00451CB5"/>
    <w:rsid w:val="00461B15"/>
    <w:rsid w:val="004754A8"/>
    <w:rsid w:val="0047641E"/>
    <w:rsid w:val="00485018"/>
    <w:rsid w:val="0049106E"/>
    <w:rsid w:val="00492FAD"/>
    <w:rsid w:val="004A41EF"/>
    <w:rsid w:val="004A62E3"/>
    <w:rsid w:val="004B3124"/>
    <w:rsid w:val="004B31D0"/>
    <w:rsid w:val="004B74CC"/>
    <w:rsid w:val="004C6871"/>
    <w:rsid w:val="004E0621"/>
    <w:rsid w:val="004E35B6"/>
    <w:rsid w:val="004E69FE"/>
    <w:rsid w:val="004F4EF5"/>
    <w:rsid w:val="004F5331"/>
    <w:rsid w:val="005061A6"/>
    <w:rsid w:val="005062CA"/>
    <w:rsid w:val="00506B65"/>
    <w:rsid w:val="00517ADD"/>
    <w:rsid w:val="00520571"/>
    <w:rsid w:val="005345E4"/>
    <w:rsid w:val="00534912"/>
    <w:rsid w:val="0053782C"/>
    <w:rsid w:val="00541A7E"/>
    <w:rsid w:val="00556671"/>
    <w:rsid w:val="0059417B"/>
    <w:rsid w:val="00596063"/>
    <w:rsid w:val="005A2CCA"/>
    <w:rsid w:val="005B1AD1"/>
    <w:rsid w:val="005B3830"/>
    <w:rsid w:val="005B6997"/>
    <w:rsid w:val="005C4F4F"/>
    <w:rsid w:val="005C59D8"/>
    <w:rsid w:val="005D1F6F"/>
    <w:rsid w:val="005D45F7"/>
    <w:rsid w:val="005D4BF0"/>
    <w:rsid w:val="005F3212"/>
    <w:rsid w:val="005F697A"/>
    <w:rsid w:val="005F7A0E"/>
    <w:rsid w:val="00612B0C"/>
    <w:rsid w:val="00613D3D"/>
    <w:rsid w:val="0061765C"/>
    <w:rsid w:val="00626534"/>
    <w:rsid w:val="00631A14"/>
    <w:rsid w:val="006343BE"/>
    <w:rsid w:val="006351F3"/>
    <w:rsid w:val="00636D7B"/>
    <w:rsid w:val="006421A9"/>
    <w:rsid w:val="006531B1"/>
    <w:rsid w:val="0065445D"/>
    <w:rsid w:val="00663A84"/>
    <w:rsid w:val="00666868"/>
    <w:rsid w:val="00684523"/>
    <w:rsid w:val="006963C4"/>
    <w:rsid w:val="006A45D6"/>
    <w:rsid w:val="006C4E29"/>
    <w:rsid w:val="006D0A48"/>
    <w:rsid w:val="006D1212"/>
    <w:rsid w:val="006D54CF"/>
    <w:rsid w:val="006E136D"/>
    <w:rsid w:val="006F0EC9"/>
    <w:rsid w:val="0071224C"/>
    <w:rsid w:val="00732388"/>
    <w:rsid w:val="00734706"/>
    <w:rsid w:val="00744632"/>
    <w:rsid w:val="00747F41"/>
    <w:rsid w:val="00751E2A"/>
    <w:rsid w:val="0075517A"/>
    <w:rsid w:val="0078114E"/>
    <w:rsid w:val="007A66BC"/>
    <w:rsid w:val="007B1D53"/>
    <w:rsid w:val="007B4AC7"/>
    <w:rsid w:val="007E3054"/>
    <w:rsid w:val="007E34BA"/>
    <w:rsid w:val="007E554B"/>
    <w:rsid w:val="007E6FF6"/>
    <w:rsid w:val="007F128C"/>
    <w:rsid w:val="007F2F62"/>
    <w:rsid w:val="007F7FAC"/>
    <w:rsid w:val="00846545"/>
    <w:rsid w:val="0085394F"/>
    <w:rsid w:val="00854682"/>
    <w:rsid w:val="00861DE4"/>
    <w:rsid w:val="00882A4D"/>
    <w:rsid w:val="0089138A"/>
    <w:rsid w:val="00894787"/>
    <w:rsid w:val="00894B63"/>
    <w:rsid w:val="008A0861"/>
    <w:rsid w:val="008A25E9"/>
    <w:rsid w:val="008A5312"/>
    <w:rsid w:val="008A65A1"/>
    <w:rsid w:val="008B24BF"/>
    <w:rsid w:val="008C2316"/>
    <w:rsid w:val="008C506A"/>
    <w:rsid w:val="008D0789"/>
    <w:rsid w:val="008D6AE1"/>
    <w:rsid w:val="008D6F68"/>
    <w:rsid w:val="008E0F73"/>
    <w:rsid w:val="008F642B"/>
    <w:rsid w:val="008F718C"/>
    <w:rsid w:val="0090463A"/>
    <w:rsid w:val="00906642"/>
    <w:rsid w:val="00906E5E"/>
    <w:rsid w:val="00907ED6"/>
    <w:rsid w:val="00911E05"/>
    <w:rsid w:val="00911EFA"/>
    <w:rsid w:val="00912537"/>
    <w:rsid w:val="009169C4"/>
    <w:rsid w:val="00916B3A"/>
    <w:rsid w:val="00916E49"/>
    <w:rsid w:val="00922BBD"/>
    <w:rsid w:val="00923A3D"/>
    <w:rsid w:val="009242FD"/>
    <w:rsid w:val="009351FA"/>
    <w:rsid w:val="00956FB2"/>
    <w:rsid w:val="00957C8E"/>
    <w:rsid w:val="00960776"/>
    <w:rsid w:val="00961301"/>
    <w:rsid w:val="00963C6D"/>
    <w:rsid w:val="009661FC"/>
    <w:rsid w:val="00973B68"/>
    <w:rsid w:val="00977119"/>
    <w:rsid w:val="00983F09"/>
    <w:rsid w:val="00985108"/>
    <w:rsid w:val="00985F99"/>
    <w:rsid w:val="00995870"/>
    <w:rsid w:val="009B0442"/>
    <w:rsid w:val="009C5461"/>
    <w:rsid w:val="009C5AC5"/>
    <w:rsid w:val="009D1C4F"/>
    <w:rsid w:val="009E0E57"/>
    <w:rsid w:val="009E16AA"/>
    <w:rsid w:val="009E74A4"/>
    <w:rsid w:val="009F58CE"/>
    <w:rsid w:val="009F7D20"/>
    <w:rsid w:val="00A00489"/>
    <w:rsid w:val="00A10FFA"/>
    <w:rsid w:val="00A25DB9"/>
    <w:rsid w:val="00A352F0"/>
    <w:rsid w:val="00A41EE3"/>
    <w:rsid w:val="00A54528"/>
    <w:rsid w:val="00A554C7"/>
    <w:rsid w:val="00A76156"/>
    <w:rsid w:val="00A805B9"/>
    <w:rsid w:val="00A8092B"/>
    <w:rsid w:val="00A86575"/>
    <w:rsid w:val="00A86777"/>
    <w:rsid w:val="00A9073B"/>
    <w:rsid w:val="00A93DEE"/>
    <w:rsid w:val="00A95A78"/>
    <w:rsid w:val="00AB072F"/>
    <w:rsid w:val="00AB26E1"/>
    <w:rsid w:val="00AC2494"/>
    <w:rsid w:val="00AD0BBF"/>
    <w:rsid w:val="00AD1997"/>
    <w:rsid w:val="00AD5D7A"/>
    <w:rsid w:val="00AE05C9"/>
    <w:rsid w:val="00AE1A53"/>
    <w:rsid w:val="00AE5853"/>
    <w:rsid w:val="00AF13FC"/>
    <w:rsid w:val="00AF202C"/>
    <w:rsid w:val="00AF34D0"/>
    <w:rsid w:val="00B0669A"/>
    <w:rsid w:val="00B23EB7"/>
    <w:rsid w:val="00B35C1F"/>
    <w:rsid w:val="00B4058C"/>
    <w:rsid w:val="00B42273"/>
    <w:rsid w:val="00B646E2"/>
    <w:rsid w:val="00B651CD"/>
    <w:rsid w:val="00B6614E"/>
    <w:rsid w:val="00B72388"/>
    <w:rsid w:val="00B81B36"/>
    <w:rsid w:val="00B8282C"/>
    <w:rsid w:val="00B853D4"/>
    <w:rsid w:val="00B85B32"/>
    <w:rsid w:val="00B875E8"/>
    <w:rsid w:val="00BB64B1"/>
    <w:rsid w:val="00BC31A8"/>
    <w:rsid w:val="00BD1BA5"/>
    <w:rsid w:val="00BD6C73"/>
    <w:rsid w:val="00BD7D1E"/>
    <w:rsid w:val="00BE2B6D"/>
    <w:rsid w:val="00BE2EF3"/>
    <w:rsid w:val="00BF3BA3"/>
    <w:rsid w:val="00BF487F"/>
    <w:rsid w:val="00BF6117"/>
    <w:rsid w:val="00BF6DEF"/>
    <w:rsid w:val="00C2111A"/>
    <w:rsid w:val="00C36E32"/>
    <w:rsid w:val="00C40A3E"/>
    <w:rsid w:val="00C52DAC"/>
    <w:rsid w:val="00C5301B"/>
    <w:rsid w:val="00C56DD6"/>
    <w:rsid w:val="00C66A4A"/>
    <w:rsid w:val="00C77E7A"/>
    <w:rsid w:val="00C82D52"/>
    <w:rsid w:val="00C84FE2"/>
    <w:rsid w:val="00C8654F"/>
    <w:rsid w:val="00CA2EE3"/>
    <w:rsid w:val="00CB1134"/>
    <w:rsid w:val="00CB2F8A"/>
    <w:rsid w:val="00CB3368"/>
    <w:rsid w:val="00CB39B6"/>
    <w:rsid w:val="00CB5D21"/>
    <w:rsid w:val="00CE2EA5"/>
    <w:rsid w:val="00D05FDA"/>
    <w:rsid w:val="00D0663E"/>
    <w:rsid w:val="00D07D78"/>
    <w:rsid w:val="00D1218B"/>
    <w:rsid w:val="00D177E7"/>
    <w:rsid w:val="00D228DF"/>
    <w:rsid w:val="00D263F1"/>
    <w:rsid w:val="00D313A3"/>
    <w:rsid w:val="00D402CA"/>
    <w:rsid w:val="00D45E02"/>
    <w:rsid w:val="00D50F86"/>
    <w:rsid w:val="00D53E17"/>
    <w:rsid w:val="00D623A6"/>
    <w:rsid w:val="00D63ED9"/>
    <w:rsid w:val="00D93169"/>
    <w:rsid w:val="00DB1A36"/>
    <w:rsid w:val="00DB3D9C"/>
    <w:rsid w:val="00DB481F"/>
    <w:rsid w:val="00DC37FC"/>
    <w:rsid w:val="00DC6059"/>
    <w:rsid w:val="00DC7FD0"/>
    <w:rsid w:val="00DD6023"/>
    <w:rsid w:val="00DF0066"/>
    <w:rsid w:val="00DF7D95"/>
    <w:rsid w:val="00E05DB2"/>
    <w:rsid w:val="00E10633"/>
    <w:rsid w:val="00E11B95"/>
    <w:rsid w:val="00E21A1B"/>
    <w:rsid w:val="00E25538"/>
    <w:rsid w:val="00E27B37"/>
    <w:rsid w:val="00E33CA3"/>
    <w:rsid w:val="00E40B25"/>
    <w:rsid w:val="00E50844"/>
    <w:rsid w:val="00E55EB5"/>
    <w:rsid w:val="00E56A0E"/>
    <w:rsid w:val="00E7790B"/>
    <w:rsid w:val="00E802C3"/>
    <w:rsid w:val="00E80518"/>
    <w:rsid w:val="00E859A2"/>
    <w:rsid w:val="00EA33E8"/>
    <w:rsid w:val="00EA73C1"/>
    <w:rsid w:val="00EB6DEC"/>
    <w:rsid w:val="00EC0F55"/>
    <w:rsid w:val="00EC1179"/>
    <w:rsid w:val="00EC2A35"/>
    <w:rsid w:val="00ED2057"/>
    <w:rsid w:val="00EE13A7"/>
    <w:rsid w:val="00EE18CC"/>
    <w:rsid w:val="00EF7114"/>
    <w:rsid w:val="00F01EE4"/>
    <w:rsid w:val="00F05BCC"/>
    <w:rsid w:val="00F17D02"/>
    <w:rsid w:val="00F25F3F"/>
    <w:rsid w:val="00F37734"/>
    <w:rsid w:val="00F37B0B"/>
    <w:rsid w:val="00F43CD1"/>
    <w:rsid w:val="00F60AE3"/>
    <w:rsid w:val="00F763E7"/>
    <w:rsid w:val="00F87CB0"/>
    <w:rsid w:val="00F923C4"/>
    <w:rsid w:val="00F924DB"/>
    <w:rsid w:val="00F94FD8"/>
    <w:rsid w:val="00FA48C3"/>
    <w:rsid w:val="00FA7324"/>
    <w:rsid w:val="00FC01CD"/>
    <w:rsid w:val="00FC565E"/>
    <w:rsid w:val="00FE0976"/>
    <w:rsid w:val="00FE2CDB"/>
    <w:rsid w:val="00FE65A8"/>
    <w:rsid w:val="00FF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3054"/>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table" w:styleId="GridTable4-Accent1">
    <w:name w:val="Grid Table 4 Accent 1"/>
    <w:basedOn w:val="TableNormal"/>
    <w:uiPriority w:val="49"/>
    <w:rsid w:val="0053491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er">
    <w:name w:val="footer"/>
    <w:basedOn w:val="Normal"/>
    <w:link w:val="FooterChar"/>
    <w:uiPriority w:val="99"/>
    <w:unhideWhenUsed/>
    <w:rsid w:val="00AB072F"/>
    <w:pPr>
      <w:tabs>
        <w:tab w:val="center" w:pos="4513"/>
        <w:tab w:val="right" w:pos="9026"/>
      </w:tabs>
      <w:snapToGrid w:val="0"/>
    </w:pPr>
  </w:style>
  <w:style w:type="character" w:customStyle="1" w:styleId="FooterChar">
    <w:name w:val="Footer Char"/>
    <w:basedOn w:val="DefaultParagraphFont"/>
    <w:link w:val="Footer"/>
    <w:uiPriority w:val="99"/>
    <w:rsid w:val="00AB0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74502336">
      <w:bodyDiv w:val="1"/>
      <w:marLeft w:val="0"/>
      <w:marRight w:val="0"/>
      <w:marTop w:val="0"/>
      <w:marBottom w:val="0"/>
      <w:divBdr>
        <w:top w:val="none" w:sz="0" w:space="0" w:color="auto"/>
        <w:left w:val="none" w:sz="0" w:space="0" w:color="auto"/>
        <w:bottom w:val="none" w:sz="0" w:space="0" w:color="auto"/>
        <w:right w:val="none" w:sz="0" w:space="0" w:color="auto"/>
      </w:divBdr>
    </w:div>
    <w:div w:id="527107785">
      <w:bodyDiv w:val="1"/>
      <w:marLeft w:val="0"/>
      <w:marRight w:val="0"/>
      <w:marTop w:val="0"/>
      <w:marBottom w:val="0"/>
      <w:divBdr>
        <w:top w:val="none" w:sz="0" w:space="0" w:color="auto"/>
        <w:left w:val="none" w:sz="0" w:space="0" w:color="auto"/>
        <w:bottom w:val="none" w:sz="0" w:space="0" w:color="auto"/>
        <w:right w:val="none" w:sz="0" w:space="0" w:color="auto"/>
      </w:divBdr>
    </w:div>
    <w:div w:id="978731932">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230.zip" TargetMode="External"/><Relationship Id="rId18" Type="http://schemas.openxmlformats.org/officeDocument/2006/relationships/hyperlink" Target="file:///C:\Users\wanshic\OneDrive%20-%20Qualcomm\Documents\Standards\3GPP%20Standards\Meeting%20Documents\TSGR1_98b\R1-1910565.zip" TargetMode="External"/><Relationship Id="rId26" Type="http://schemas.openxmlformats.org/officeDocument/2006/relationships/hyperlink" Target="file:///C:\Users\wanshic\OneDrive%20-%20Qualcomm\Documents\Standards\3GPP%20Standards\Meeting%20Documents\TSGR1_98b\R1-1910919.zip" TargetMode="External"/><Relationship Id="rId3" Type="http://schemas.openxmlformats.org/officeDocument/2006/relationships/settings" Target="settings.xml"/><Relationship Id="rId21" Type="http://schemas.openxmlformats.org/officeDocument/2006/relationships/hyperlink" Target="file:///C:\Users\wanshic\OneDrive%20-%20Qualcomm\Documents\Standards\3GPP%20Standards\Meeting%20Documents\TSGR1_98b\R1-1910669.zip" TargetMode="External"/><Relationship Id="rId34" Type="http://schemas.openxmlformats.org/officeDocument/2006/relationships/hyperlink" Target="file:///C:\Users\wanshic\OneDrive%20-%20Qualcomm\Documents\Standards\3GPP%20Standards\Meeting%20Documents\TSGR1_98b\R1-1911236.zip" TargetMode="External"/><Relationship Id="rId7" Type="http://schemas.openxmlformats.org/officeDocument/2006/relationships/hyperlink" Target="file:///C:\Users\wanshic\OneDrive%20-%20Qualcomm\Documents\Standards\3GPP%20Standards\Meeting%20Documents\TSGR1_98b\R1-1910024.zip" TargetMode="External"/><Relationship Id="rId12" Type="http://schemas.openxmlformats.org/officeDocument/2006/relationships/hyperlink" Target="file:///C:\Users\wanshic\OneDrive%20-%20Qualcomm\Documents\Standards\3GPP%20Standards\Meeting%20Documents\TSGR1_98b\R1-1910191.zip" TargetMode="External"/><Relationship Id="rId17" Type="http://schemas.openxmlformats.org/officeDocument/2006/relationships/hyperlink" Target="file:///C:\Users\wanshic\OneDrive%20-%20Qualcomm\Documents\Standards\3GPP%20Standards\Meeting%20Documents\TSGR1_98b\R1-1910494.zip" TargetMode="External"/><Relationship Id="rId25" Type="http://schemas.openxmlformats.org/officeDocument/2006/relationships/hyperlink" Target="file:///C:\Users\wanshic\OneDrive%20-%20Qualcomm\Documents\Standards\3GPP%20Standards\Meeting%20Documents\TSGR1_98b\R1-1910916.zip" TargetMode="External"/><Relationship Id="rId33" Type="http://schemas.openxmlformats.org/officeDocument/2006/relationships/hyperlink" Target="file:///C:\Users\wanshic\OneDrive%20-%20Qualcomm\Documents\Standards\3GPP%20Standards\Meeting%20Documents\TSGR1_98b\R1-1911224.zip" TargetMode="External"/><Relationship Id="rId2" Type="http://schemas.openxmlformats.org/officeDocument/2006/relationships/styles" Target="styles.xml"/><Relationship Id="rId16" Type="http://schemas.openxmlformats.org/officeDocument/2006/relationships/hyperlink" Target="file:///C:\Users\wanshic\OneDrive%20-%20Qualcomm\Documents\Standards\3GPP%20Standards\Meeting%20Documents\TSGR1_98b\R1-1910432.zip" TargetMode="External"/><Relationship Id="rId20" Type="http://schemas.openxmlformats.org/officeDocument/2006/relationships/hyperlink" Target="file:///C:\Users\wanshic\OneDrive%20-%20Qualcomm\Documents\Standards\3GPP%20Standards\Meeting%20Documents\TSGR1_98b\R1-1910583.zip" TargetMode="External"/><Relationship Id="rId29" Type="http://schemas.openxmlformats.org/officeDocument/2006/relationships/hyperlink" Target="file:///C:\Users\wanshic\OneDrive%20-%20Qualcomm\Documents\Standards\3GPP%20Standards\Meeting%20Documents\TSGR1_98b\R1-1911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anshic\OneDrive%20-%20Qualcomm\Documents\Standards\3GPP%20Standards\Meeting%20Documents\TSGR1_98b\R1-1910171.zip" TargetMode="External"/><Relationship Id="rId24" Type="http://schemas.openxmlformats.org/officeDocument/2006/relationships/hyperlink" Target="file:///C:\Users\wanshic\OneDrive%20-%20Qualcomm\Documents\Standards\3GPP%20Standards\Meeting%20Documents\TSGR1_98b\R1-1910857.zip" TargetMode="External"/><Relationship Id="rId32" Type="http://schemas.openxmlformats.org/officeDocument/2006/relationships/hyperlink" Target="file:///C:\Users\wanshic\OneDrive%20-%20Qualcomm\Documents\Standards\3GPP%20Standards\Meeting%20Documents\TSGR1_98b\R1-1911216.zip" TargetMode="External"/><Relationship Id="rId5"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98b\R1-1910350.zip" TargetMode="External"/><Relationship Id="rId23" Type="http://schemas.openxmlformats.org/officeDocument/2006/relationships/hyperlink" Target="file:///C:\Users\wanshic\OneDrive%20-%20Qualcomm\Documents\Standards\3GPP%20Standards\Meeting%20Documents\TSGR1_98b\R1-1910847.zip" TargetMode="External"/><Relationship Id="rId28" Type="http://schemas.openxmlformats.org/officeDocument/2006/relationships/hyperlink" Target="file:///C:\Users\wanshic\OneDrive%20-%20Qualcomm\Documents\Standards\3GPP%20Standards\Meeting%20Documents\TSGR1_98b\R1-1911006.zip" TargetMode="External"/><Relationship Id="rId36"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98b\R1-1910143.zip" TargetMode="External"/><Relationship Id="rId19" Type="http://schemas.openxmlformats.org/officeDocument/2006/relationships/hyperlink" Target="file:///C:\Users\wanshic\OneDrive%20-%20Qualcomm\Documents\Standards\3GPP%20Standards\Meeting%20Documents\TSGR1_98b\R1-1910568.zip" TargetMode="External"/><Relationship Id="rId31" Type="http://schemas.openxmlformats.org/officeDocument/2006/relationships/hyperlink" Target="file:///C:\Users\wanshic\OneDrive%20-%20Qualcomm\Documents\Standards\3GPP%20Standards\Meeting%20Documents\TSGR1_98b\R1-1911185.zip" TargetMode="Externa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98b\R1-1910117.zip" TargetMode="External"/><Relationship Id="rId14" Type="http://schemas.openxmlformats.org/officeDocument/2006/relationships/hyperlink" Target="file:///C:\Users\wanshic\OneDrive%20-%20Qualcomm\Documents\Standards\3GPP%20Standards\Meeting%20Documents\TSGR1_98b\R1-1910285.zip" TargetMode="External"/><Relationship Id="rId22" Type="http://schemas.openxmlformats.org/officeDocument/2006/relationships/hyperlink" Target="file:///C:\Users\wanshic\OneDrive%20-%20Qualcomm\Documents\Standards\3GPP%20Standards\Meeting%20Documents\TSGR1_98b\R1-1910750.zip" TargetMode="External"/><Relationship Id="rId27" Type="http://schemas.openxmlformats.org/officeDocument/2006/relationships/hyperlink" Target="file:///C:\Users\wanshic\OneDrive%20-%20Qualcomm\Documents\Standards\3GPP%20Standards\Meeting%20Documents\TSGR1_98b\R1-1910969.zip" TargetMode="External"/><Relationship Id="rId30" Type="http://schemas.openxmlformats.org/officeDocument/2006/relationships/hyperlink" Target="file:///C:\Users\wanshic\OneDrive%20-%20Qualcomm\Documents\Standards\3GPP%20Standards\Meeting%20Documents\TSGR1_98b\R1-1911127.zip" TargetMode="External"/><Relationship Id="rId35" Type="http://schemas.openxmlformats.org/officeDocument/2006/relationships/fontTable" Target="fontTable.xml"/><Relationship Id="rId8" Type="http://schemas.openxmlformats.org/officeDocument/2006/relationships/hyperlink" Target="file:///C:\Users\wanshic\OneDrive%20-%20Qualcomm\Documents\Standards\3GPP%20Standards\Meeting%20Documents\TSGR1_98b\R1-19100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9487</Words>
  <Characters>54076</Characters>
  <Application>Microsoft Office Word</Application>
  <DocSecurity>0</DocSecurity>
  <Lines>450</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CTPClassification=CTP_NT</cp:keywords>
  <dc:description/>
  <cp:lastModifiedBy>Yushu Zhang</cp:lastModifiedBy>
  <cp:revision>2</cp:revision>
  <dcterms:created xsi:type="dcterms:W3CDTF">2019-10-16T00:01:00Z</dcterms:created>
  <dcterms:modified xsi:type="dcterms:W3CDTF">2019-10-16T00:01:00Z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b439df9b-3742-4d5f-9390-a5a008212f6d</vt:lpwstr>
  </property>
  <property fmtid="{D5CDD505-2E9C-101B-9397-08002B2CF9AE}" pid="3" name="CTP_TimeStamp">
    <vt:lpwstr>2019-10-10 22:45:08Z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